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9B7781C" w14:textId="7096B661" w:rsidR="009530E2" w:rsidRDefault="003F02A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jc w:val="center"/>
        <w:rPr>
          <w:rFonts w:ascii="Garamond" w:hAnsi="Garamond"/>
          <w:b/>
          <w:bCs/>
          <w:smallCaps/>
          <w:sz w:val="25"/>
          <w:szCs w:val="25"/>
        </w:rPr>
      </w:pPr>
      <w:r w:rsidRPr="00922459">
        <w:rPr>
          <w:rFonts w:ascii="Garamond" w:hAnsi="Garamond"/>
          <w:b/>
          <w:bCs/>
          <w:smallCaps/>
          <w:sz w:val="25"/>
          <w:szCs w:val="25"/>
        </w:rPr>
        <w:t>EVELYN MALAVÉ</w:t>
      </w:r>
    </w:p>
    <w:p w14:paraId="05888A20" w14:textId="39141C26" w:rsidR="002C3F6A" w:rsidRPr="00577F0D" w:rsidRDefault="00577F0D">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jc w:val="center"/>
        <w:rPr>
          <w:rFonts w:ascii="Garamond" w:hAnsi="Garamond"/>
          <w:sz w:val="25"/>
          <w:szCs w:val="25"/>
        </w:rPr>
      </w:pPr>
      <w:r w:rsidRPr="00577F0D">
        <w:rPr>
          <w:rFonts w:ascii="Garamond" w:hAnsi="Garamond"/>
          <w:sz w:val="25"/>
          <w:szCs w:val="25"/>
        </w:rPr>
        <w:t>St. John’s University School of Law</w:t>
      </w:r>
    </w:p>
    <w:p w14:paraId="40501739" w14:textId="63CB402D" w:rsidR="00577F0D" w:rsidRPr="00577F0D" w:rsidRDefault="00577F0D">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jc w:val="center"/>
        <w:rPr>
          <w:rFonts w:ascii="Garamond" w:hAnsi="Garamond"/>
          <w:sz w:val="25"/>
          <w:szCs w:val="25"/>
        </w:rPr>
      </w:pPr>
      <w:r w:rsidRPr="00577F0D">
        <w:rPr>
          <w:rFonts w:ascii="Garamond" w:hAnsi="Garamond"/>
          <w:sz w:val="25"/>
          <w:szCs w:val="25"/>
        </w:rPr>
        <w:t>malavee@stjohns.edu</w:t>
      </w:r>
    </w:p>
    <w:p w14:paraId="052F930A" w14:textId="77777777" w:rsidR="002C3F6A" w:rsidRDefault="002C3F6A" w:rsidP="002C3F6A">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pPr>
    </w:p>
    <w:p w14:paraId="7DA79CD9" w14:textId="77777777" w:rsidR="002C3F6A" w:rsidRPr="00922459" w:rsidRDefault="002C3F6A" w:rsidP="002C3F6A">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mallCaps/>
          <w:sz w:val="25"/>
          <w:szCs w:val="25"/>
        </w:rPr>
      </w:pPr>
    </w:p>
    <w:p w14:paraId="17544BEE" w14:textId="77777777" w:rsidR="009530E2" w:rsidRPr="00922459" w:rsidRDefault="003F02A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u w:val="single"/>
        </w:rPr>
      </w:pPr>
      <w:r w:rsidRPr="00922459">
        <w:rPr>
          <w:rFonts w:ascii="Garamond" w:hAnsi="Garamond"/>
          <w:b/>
          <w:bCs/>
          <w:sz w:val="25"/>
          <w:szCs w:val="25"/>
          <w:u w:val="single"/>
        </w:rPr>
        <w:t>ACADEMIC APPOINTMENTS</w:t>
      </w:r>
    </w:p>
    <w:p w14:paraId="17F1B7D7" w14:textId="77777777" w:rsidR="009530E2" w:rsidRPr="00922459" w:rsidRDefault="009530E2">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rPr>
      </w:pPr>
    </w:p>
    <w:p w14:paraId="371381CD" w14:textId="7812ACC2" w:rsidR="00F470EE" w:rsidRDefault="00F470EE">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rPr>
      </w:pPr>
      <w:r w:rsidRPr="00A82917">
        <w:rPr>
          <w:rFonts w:ascii="Garamond" w:hAnsi="Garamond"/>
          <w:b/>
          <w:bCs/>
          <w:sz w:val="25"/>
          <w:szCs w:val="25"/>
        </w:rPr>
        <w:t>St. John’s</w:t>
      </w:r>
      <w:r w:rsidR="00A82917">
        <w:rPr>
          <w:rFonts w:ascii="Garamond" w:hAnsi="Garamond"/>
          <w:b/>
          <w:bCs/>
          <w:sz w:val="25"/>
          <w:szCs w:val="25"/>
        </w:rPr>
        <w:t xml:space="preserve"> University School of Law (2024—Present)</w:t>
      </w:r>
    </w:p>
    <w:p w14:paraId="178F3EDB" w14:textId="61740700" w:rsidR="00A82917" w:rsidRPr="00A82917" w:rsidRDefault="00A82917">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i/>
          <w:iCs/>
          <w:sz w:val="25"/>
          <w:szCs w:val="25"/>
        </w:rPr>
      </w:pPr>
      <w:r w:rsidRPr="00A82917">
        <w:rPr>
          <w:rFonts w:ascii="Garamond" w:hAnsi="Garamond"/>
          <w:i/>
          <w:iCs/>
          <w:sz w:val="25"/>
          <w:szCs w:val="25"/>
        </w:rPr>
        <w:t>Assistant Professor</w:t>
      </w:r>
    </w:p>
    <w:p w14:paraId="3DED96CB" w14:textId="77777777" w:rsidR="00A82917" w:rsidRDefault="00A82917">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i/>
          <w:iCs/>
          <w:sz w:val="25"/>
          <w:szCs w:val="25"/>
        </w:rPr>
      </w:pPr>
    </w:p>
    <w:p w14:paraId="587616BF" w14:textId="075B99FE" w:rsidR="00A82917" w:rsidRPr="00A82917" w:rsidRDefault="00A82917">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A82917">
        <w:rPr>
          <w:rFonts w:ascii="Garamond" w:hAnsi="Garamond"/>
          <w:sz w:val="25"/>
          <w:szCs w:val="25"/>
        </w:rPr>
        <w:t>Courses:</w:t>
      </w:r>
      <w:r w:rsidRPr="00A82917">
        <w:rPr>
          <w:rFonts w:ascii="Garamond" w:hAnsi="Garamond"/>
          <w:sz w:val="25"/>
          <w:szCs w:val="25"/>
        </w:rPr>
        <w:tab/>
        <w:t>Torts, Criminal Law</w:t>
      </w:r>
    </w:p>
    <w:p w14:paraId="46BA3157" w14:textId="77777777" w:rsidR="00F470EE" w:rsidRDefault="00F470EE">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rPr>
      </w:pPr>
    </w:p>
    <w:p w14:paraId="5FDB3E47" w14:textId="730995D0" w:rsidR="003924DC" w:rsidRPr="00922459" w:rsidRDefault="003924DC">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rPr>
      </w:pPr>
      <w:r w:rsidRPr="00922459">
        <w:rPr>
          <w:rFonts w:ascii="Garamond" w:hAnsi="Garamond"/>
          <w:b/>
          <w:bCs/>
          <w:sz w:val="25"/>
          <w:szCs w:val="25"/>
        </w:rPr>
        <w:t>Maurice A. Deane School of Law at Hofstra University (2022—</w:t>
      </w:r>
      <w:r w:rsidR="00A82917">
        <w:rPr>
          <w:rFonts w:ascii="Garamond" w:hAnsi="Garamond"/>
          <w:b/>
          <w:bCs/>
          <w:sz w:val="25"/>
          <w:szCs w:val="25"/>
        </w:rPr>
        <w:t>2024</w:t>
      </w:r>
      <w:r w:rsidRPr="00922459">
        <w:rPr>
          <w:rFonts w:ascii="Garamond" w:hAnsi="Garamond"/>
          <w:b/>
          <w:bCs/>
          <w:sz w:val="25"/>
          <w:szCs w:val="25"/>
        </w:rPr>
        <w:t>)</w:t>
      </w:r>
    </w:p>
    <w:p w14:paraId="4E06F1BC" w14:textId="5E591AAB" w:rsidR="004F2656" w:rsidRPr="00922459" w:rsidRDefault="004F265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i/>
          <w:iCs/>
          <w:sz w:val="25"/>
          <w:szCs w:val="25"/>
        </w:rPr>
      </w:pPr>
      <w:r w:rsidRPr="00922459">
        <w:rPr>
          <w:rFonts w:ascii="Garamond" w:hAnsi="Garamond"/>
          <w:i/>
          <w:iCs/>
          <w:sz w:val="25"/>
          <w:szCs w:val="25"/>
        </w:rPr>
        <w:t xml:space="preserve">Associate Professor </w:t>
      </w:r>
    </w:p>
    <w:p w14:paraId="5DA45B06" w14:textId="111BDE23" w:rsidR="003924DC" w:rsidRPr="00922459" w:rsidRDefault="003924DC">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rPr>
      </w:pPr>
    </w:p>
    <w:p w14:paraId="75259C02" w14:textId="27E8FD47" w:rsidR="003924DC" w:rsidRPr="00922459" w:rsidRDefault="003924DC">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Courses:</w:t>
      </w:r>
      <w:r w:rsidRPr="00922459">
        <w:rPr>
          <w:rFonts w:ascii="Garamond" w:hAnsi="Garamond"/>
          <w:sz w:val="25"/>
          <w:szCs w:val="25"/>
        </w:rPr>
        <w:tab/>
        <w:t>Criminal Law, Criminal Procedure, Race and the Law</w:t>
      </w:r>
    </w:p>
    <w:p w14:paraId="0AE0DBF9" w14:textId="77777777" w:rsidR="00D114BB" w:rsidRPr="00922459" w:rsidRDefault="00D114BB">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4A55335B" w14:textId="772F8C23" w:rsidR="00531C5A" w:rsidRPr="00922459" w:rsidRDefault="003924DC">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 xml:space="preserve">Service: </w:t>
      </w:r>
      <w:r w:rsidRPr="00922459">
        <w:rPr>
          <w:rFonts w:ascii="Garamond" w:hAnsi="Garamond"/>
          <w:sz w:val="25"/>
          <w:szCs w:val="25"/>
        </w:rPr>
        <w:tab/>
        <w:t>Diversity Committee (2022–2023)</w:t>
      </w:r>
    </w:p>
    <w:p w14:paraId="7620239B" w14:textId="344CE140" w:rsidR="00531C5A" w:rsidRPr="00922459" w:rsidRDefault="00531C5A">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ab/>
      </w:r>
      <w:r w:rsidRPr="00922459">
        <w:rPr>
          <w:rFonts w:ascii="Garamond" w:hAnsi="Garamond"/>
          <w:sz w:val="25"/>
          <w:szCs w:val="25"/>
        </w:rPr>
        <w:tab/>
        <w:t xml:space="preserve">NYC Bar Diversity Fellowship </w:t>
      </w:r>
      <w:r w:rsidR="00D114BB" w:rsidRPr="00922459">
        <w:rPr>
          <w:rFonts w:ascii="Garamond" w:hAnsi="Garamond"/>
          <w:sz w:val="25"/>
          <w:szCs w:val="25"/>
        </w:rPr>
        <w:t>Committee (2022</w:t>
      </w:r>
      <w:r w:rsidR="00185643">
        <w:rPr>
          <w:rFonts w:ascii="Garamond" w:hAnsi="Garamond"/>
          <w:sz w:val="25"/>
          <w:szCs w:val="25"/>
        </w:rPr>
        <w:t>–</w:t>
      </w:r>
      <w:r w:rsidR="00D114BB" w:rsidRPr="00922459">
        <w:rPr>
          <w:rFonts w:ascii="Garamond" w:hAnsi="Garamond"/>
          <w:sz w:val="25"/>
          <w:szCs w:val="25"/>
        </w:rPr>
        <w:t>2023)</w:t>
      </w:r>
    </w:p>
    <w:p w14:paraId="57371587" w14:textId="35AADEBB" w:rsidR="003924DC" w:rsidRPr="00922459" w:rsidRDefault="00531C5A">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ab/>
      </w:r>
      <w:r w:rsidRPr="00922459">
        <w:rPr>
          <w:rFonts w:ascii="Garamond" w:hAnsi="Garamond"/>
          <w:sz w:val="25"/>
          <w:szCs w:val="25"/>
        </w:rPr>
        <w:tab/>
      </w:r>
      <w:r w:rsidR="003924DC" w:rsidRPr="00922459">
        <w:rPr>
          <w:rFonts w:ascii="Garamond" w:hAnsi="Garamond"/>
          <w:sz w:val="25"/>
          <w:szCs w:val="25"/>
        </w:rPr>
        <w:t>Appointments Committee (2023–2024)</w:t>
      </w:r>
    </w:p>
    <w:p w14:paraId="425FF5D6" w14:textId="77777777" w:rsidR="004F2656" w:rsidRPr="00922459" w:rsidRDefault="004F265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rPr>
      </w:pPr>
    </w:p>
    <w:p w14:paraId="2F26666F" w14:textId="364EF9B3" w:rsidR="009530E2" w:rsidRPr="00922459" w:rsidRDefault="003F02A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rPr>
      </w:pPr>
      <w:r w:rsidRPr="00922459">
        <w:rPr>
          <w:rFonts w:ascii="Garamond" w:hAnsi="Garamond"/>
          <w:b/>
          <w:bCs/>
          <w:sz w:val="25"/>
          <w:szCs w:val="25"/>
        </w:rPr>
        <w:t>New York University School of Law (2021—</w:t>
      </w:r>
      <w:r w:rsidR="00B76312" w:rsidRPr="00922459">
        <w:rPr>
          <w:rFonts w:ascii="Garamond" w:hAnsi="Garamond"/>
          <w:b/>
          <w:bCs/>
          <w:sz w:val="25"/>
          <w:szCs w:val="25"/>
        </w:rPr>
        <w:t>2022</w:t>
      </w:r>
      <w:r w:rsidRPr="00922459">
        <w:rPr>
          <w:rFonts w:ascii="Garamond" w:hAnsi="Garamond"/>
          <w:b/>
          <w:bCs/>
          <w:sz w:val="25"/>
          <w:szCs w:val="25"/>
        </w:rPr>
        <w:t>)</w:t>
      </w:r>
    </w:p>
    <w:p w14:paraId="6F34740F" w14:textId="07E51FB5" w:rsidR="009530E2" w:rsidRPr="00922459" w:rsidRDefault="003F02A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i/>
          <w:iCs/>
          <w:sz w:val="25"/>
          <w:szCs w:val="25"/>
        </w:rPr>
      </w:pPr>
      <w:r w:rsidRPr="00922459">
        <w:rPr>
          <w:rFonts w:ascii="Garamond" w:hAnsi="Garamond"/>
          <w:i/>
          <w:iCs/>
          <w:sz w:val="25"/>
          <w:szCs w:val="25"/>
        </w:rPr>
        <w:t>Acting Assistant Professor of Lawyering</w:t>
      </w:r>
    </w:p>
    <w:p w14:paraId="7BFE139B" w14:textId="5D430BA1" w:rsidR="003924DC" w:rsidRPr="00922459" w:rsidRDefault="003924DC">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i/>
          <w:iCs/>
          <w:sz w:val="25"/>
          <w:szCs w:val="25"/>
        </w:rPr>
      </w:pPr>
    </w:p>
    <w:p w14:paraId="70221619" w14:textId="78997879" w:rsidR="003924DC" w:rsidRPr="00922459" w:rsidRDefault="003924DC">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Courses:</w:t>
      </w:r>
      <w:r w:rsidRPr="00922459">
        <w:rPr>
          <w:rFonts w:ascii="Garamond" w:hAnsi="Garamond"/>
          <w:sz w:val="25"/>
          <w:szCs w:val="25"/>
        </w:rPr>
        <w:tab/>
        <w:t>Lawyering</w:t>
      </w:r>
      <w:r w:rsidR="005E14B2" w:rsidRPr="00922459">
        <w:rPr>
          <w:rFonts w:ascii="Garamond" w:hAnsi="Garamond"/>
          <w:sz w:val="25"/>
          <w:szCs w:val="25"/>
        </w:rPr>
        <w:t xml:space="preserve"> (2021</w:t>
      </w:r>
      <w:r w:rsidR="00185643">
        <w:rPr>
          <w:rFonts w:ascii="Garamond" w:hAnsi="Garamond"/>
          <w:sz w:val="25"/>
          <w:szCs w:val="25"/>
        </w:rPr>
        <w:t>–</w:t>
      </w:r>
      <w:r w:rsidR="005E14B2" w:rsidRPr="00922459">
        <w:rPr>
          <w:rFonts w:ascii="Garamond" w:hAnsi="Garamond"/>
          <w:sz w:val="25"/>
          <w:szCs w:val="25"/>
        </w:rPr>
        <w:t>2022)</w:t>
      </w:r>
    </w:p>
    <w:p w14:paraId="1408FE5A" w14:textId="77777777" w:rsidR="005E14B2" w:rsidRPr="00922459" w:rsidRDefault="005E14B2">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4A554515" w14:textId="32A86C6B" w:rsidR="009530E2" w:rsidRDefault="003924DC">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Service:</w:t>
      </w:r>
      <w:r w:rsidRPr="00922459">
        <w:rPr>
          <w:rFonts w:ascii="Garamond" w:hAnsi="Garamond"/>
          <w:sz w:val="25"/>
          <w:szCs w:val="25"/>
        </w:rPr>
        <w:tab/>
      </w:r>
      <w:r w:rsidR="003F02A1" w:rsidRPr="00922459">
        <w:rPr>
          <w:rFonts w:ascii="Garamond" w:hAnsi="Garamond"/>
          <w:sz w:val="25"/>
          <w:szCs w:val="25"/>
        </w:rPr>
        <w:t>Lawyering Curriculum Committee on Counseling a Client</w:t>
      </w:r>
    </w:p>
    <w:p w14:paraId="025416D9" w14:textId="77777777" w:rsidR="00922459" w:rsidRPr="00922459" w:rsidRDefault="00922459">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4448042E" w14:textId="77777777" w:rsidR="009530E2" w:rsidRPr="00922459" w:rsidRDefault="009530E2">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19D5327A" w14:textId="77777777" w:rsidR="009530E2" w:rsidRPr="00922459" w:rsidRDefault="003F02A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u w:val="single"/>
        </w:rPr>
      </w:pPr>
      <w:r w:rsidRPr="00922459">
        <w:rPr>
          <w:rFonts w:ascii="Garamond" w:hAnsi="Garamond"/>
          <w:b/>
          <w:bCs/>
          <w:sz w:val="25"/>
          <w:szCs w:val="25"/>
          <w:u w:val="single"/>
        </w:rPr>
        <w:t>EDUCATION</w:t>
      </w:r>
    </w:p>
    <w:p w14:paraId="22FE3D07" w14:textId="77777777" w:rsidR="009530E2" w:rsidRPr="00922459" w:rsidRDefault="009530E2">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rPr>
      </w:pPr>
    </w:p>
    <w:p w14:paraId="0E77ECB2" w14:textId="77777777" w:rsidR="009530E2" w:rsidRPr="00922459" w:rsidRDefault="003F02A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rPr>
      </w:pPr>
      <w:r w:rsidRPr="00922459">
        <w:rPr>
          <w:rFonts w:ascii="Garamond" w:hAnsi="Garamond"/>
          <w:b/>
          <w:bCs/>
          <w:smallCaps/>
          <w:sz w:val="25"/>
          <w:szCs w:val="25"/>
        </w:rPr>
        <w:t>New York University School of Law</w:t>
      </w:r>
      <w:r w:rsidRPr="00922459">
        <w:rPr>
          <w:rFonts w:ascii="Garamond" w:hAnsi="Garamond"/>
          <w:smallCaps/>
          <w:sz w:val="25"/>
          <w:szCs w:val="25"/>
        </w:rPr>
        <w:t>,</w:t>
      </w:r>
      <w:r w:rsidRPr="00922459">
        <w:rPr>
          <w:rFonts w:ascii="Garamond" w:hAnsi="Garamond"/>
          <w:b/>
          <w:bCs/>
          <w:smallCaps/>
          <w:sz w:val="25"/>
          <w:szCs w:val="25"/>
        </w:rPr>
        <w:t xml:space="preserve"> </w:t>
      </w:r>
      <w:r w:rsidRPr="00922459">
        <w:rPr>
          <w:rFonts w:ascii="Garamond" w:hAnsi="Garamond"/>
          <w:sz w:val="25"/>
          <w:szCs w:val="25"/>
        </w:rPr>
        <w:t xml:space="preserve">J.D., </w:t>
      </w:r>
      <w:r w:rsidRPr="00922459">
        <w:rPr>
          <w:rFonts w:ascii="Garamond" w:hAnsi="Garamond"/>
          <w:i/>
          <w:iCs/>
          <w:sz w:val="25"/>
          <w:szCs w:val="25"/>
        </w:rPr>
        <w:t>cum laude</w:t>
      </w:r>
      <w:r w:rsidRPr="00922459">
        <w:rPr>
          <w:rFonts w:ascii="Garamond" w:hAnsi="Garamond"/>
          <w:sz w:val="25"/>
          <w:szCs w:val="25"/>
        </w:rPr>
        <w:t>, May 2013</w:t>
      </w:r>
      <w:r w:rsidRPr="00922459">
        <w:rPr>
          <w:rFonts w:ascii="Garamond" w:hAnsi="Garamond"/>
          <w:b/>
          <w:bCs/>
          <w:sz w:val="25"/>
          <w:szCs w:val="25"/>
        </w:rPr>
        <w:tab/>
      </w:r>
      <w:r w:rsidRPr="00922459">
        <w:rPr>
          <w:rFonts w:ascii="Garamond" w:hAnsi="Garamond"/>
          <w:b/>
          <w:bCs/>
          <w:sz w:val="25"/>
          <w:szCs w:val="25"/>
        </w:rPr>
        <w:tab/>
      </w:r>
      <w:r w:rsidRPr="00922459">
        <w:rPr>
          <w:rFonts w:ascii="Garamond" w:hAnsi="Garamond"/>
          <w:b/>
          <w:bCs/>
          <w:sz w:val="25"/>
          <w:szCs w:val="25"/>
        </w:rPr>
        <w:tab/>
      </w:r>
    </w:p>
    <w:p w14:paraId="29C01027" w14:textId="77777777" w:rsidR="009530E2" w:rsidRPr="00922459" w:rsidRDefault="003F02A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 xml:space="preserve">Honors: </w:t>
      </w:r>
      <w:r w:rsidRPr="00922459">
        <w:rPr>
          <w:rFonts w:ascii="Garamond" w:hAnsi="Garamond"/>
          <w:sz w:val="25"/>
          <w:szCs w:val="25"/>
        </w:rPr>
        <w:tab/>
      </w:r>
      <w:r w:rsidRPr="00922459">
        <w:rPr>
          <w:rFonts w:ascii="Garamond" w:hAnsi="Garamond"/>
          <w:sz w:val="25"/>
          <w:szCs w:val="25"/>
        </w:rPr>
        <w:tab/>
        <w:t xml:space="preserve">Root-Tilden-Kern Scholar – full tuition for public service, academic merit, and </w:t>
      </w:r>
      <w:r w:rsidRPr="00922459">
        <w:rPr>
          <w:rFonts w:ascii="Garamond" w:hAnsi="Garamond"/>
          <w:sz w:val="25"/>
          <w:szCs w:val="25"/>
        </w:rPr>
        <w:tab/>
      </w:r>
      <w:r w:rsidRPr="00922459">
        <w:rPr>
          <w:rFonts w:ascii="Garamond" w:hAnsi="Garamond"/>
          <w:sz w:val="25"/>
          <w:szCs w:val="25"/>
        </w:rPr>
        <w:tab/>
      </w:r>
      <w:r w:rsidRPr="00922459">
        <w:rPr>
          <w:rFonts w:ascii="Garamond" w:hAnsi="Garamond"/>
          <w:sz w:val="25"/>
          <w:szCs w:val="25"/>
        </w:rPr>
        <w:tab/>
      </w:r>
      <w:r w:rsidRPr="00922459">
        <w:rPr>
          <w:rFonts w:ascii="Garamond" w:hAnsi="Garamond"/>
          <w:sz w:val="25"/>
          <w:szCs w:val="25"/>
        </w:rPr>
        <w:tab/>
      </w:r>
      <w:r w:rsidRPr="00922459">
        <w:rPr>
          <w:rFonts w:ascii="Garamond" w:hAnsi="Garamond"/>
          <w:sz w:val="25"/>
          <w:szCs w:val="25"/>
        </w:rPr>
        <w:tab/>
      </w:r>
      <w:r w:rsidRPr="00922459">
        <w:rPr>
          <w:rFonts w:ascii="Garamond" w:hAnsi="Garamond"/>
          <w:sz w:val="25"/>
          <w:szCs w:val="25"/>
        </w:rPr>
        <w:tab/>
        <w:t xml:space="preserve">leadership </w:t>
      </w:r>
    </w:p>
    <w:p w14:paraId="48387771" w14:textId="77777777" w:rsidR="009530E2" w:rsidRPr="00922459" w:rsidRDefault="003F02A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i/>
          <w:iCs/>
          <w:sz w:val="25"/>
          <w:szCs w:val="25"/>
        </w:rPr>
        <w:tab/>
      </w:r>
      <w:r w:rsidRPr="00922459">
        <w:rPr>
          <w:rFonts w:ascii="Garamond" w:hAnsi="Garamond"/>
          <w:i/>
          <w:iCs/>
          <w:sz w:val="25"/>
          <w:szCs w:val="25"/>
        </w:rPr>
        <w:tab/>
      </w:r>
      <w:r w:rsidRPr="00922459">
        <w:rPr>
          <w:rFonts w:ascii="Garamond" w:hAnsi="Garamond"/>
          <w:i/>
          <w:iCs/>
          <w:sz w:val="25"/>
          <w:szCs w:val="25"/>
        </w:rPr>
        <w:tab/>
        <w:t>New York University Law Review</w:t>
      </w:r>
      <w:r w:rsidRPr="00922459">
        <w:rPr>
          <w:rFonts w:ascii="Garamond" w:hAnsi="Garamond"/>
          <w:sz w:val="25"/>
          <w:szCs w:val="25"/>
        </w:rPr>
        <w:t xml:space="preserve"> Articles Editor</w:t>
      </w:r>
      <w:r w:rsidRPr="00922459">
        <w:rPr>
          <w:rFonts w:ascii="Garamond" w:hAnsi="Garamond"/>
          <w:sz w:val="25"/>
          <w:szCs w:val="25"/>
        </w:rPr>
        <w:tab/>
      </w:r>
    </w:p>
    <w:p w14:paraId="394B0AA2" w14:textId="77777777" w:rsidR="009530E2" w:rsidRPr="00922459" w:rsidRDefault="003F02A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ab/>
      </w:r>
      <w:r w:rsidRPr="00922459">
        <w:rPr>
          <w:rFonts w:ascii="Garamond" w:hAnsi="Garamond"/>
          <w:sz w:val="25"/>
          <w:szCs w:val="25"/>
        </w:rPr>
        <w:tab/>
      </w:r>
      <w:r w:rsidRPr="00922459">
        <w:rPr>
          <w:rFonts w:ascii="Garamond" w:hAnsi="Garamond"/>
          <w:sz w:val="25"/>
          <w:szCs w:val="25"/>
        </w:rPr>
        <w:tab/>
        <w:t>Center on the Administration of Criminal Law Fellow</w:t>
      </w:r>
      <w:r w:rsidRPr="00922459">
        <w:rPr>
          <w:rFonts w:ascii="Garamond" w:hAnsi="Garamond"/>
          <w:sz w:val="25"/>
          <w:szCs w:val="25"/>
        </w:rPr>
        <w:tab/>
      </w:r>
    </w:p>
    <w:p w14:paraId="0EE3C7DD" w14:textId="77777777" w:rsidR="009530E2" w:rsidRPr="00922459" w:rsidRDefault="003F02A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ab/>
      </w:r>
      <w:r w:rsidRPr="00922459">
        <w:rPr>
          <w:rFonts w:ascii="Garamond" w:hAnsi="Garamond"/>
          <w:sz w:val="25"/>
          <w:szCs w:val="25"/>
        </w:rPr>
        <w:tab/>
      </w:r>
      <w:r w:rsidRPr="00922459">
        <w:rPr>
          <w:rFonts w:ascii="Garamond" w:hAnsi="Garamond"/>
          <w:sz w:val="25"/>
          <w:szCs w:val="25"/>
        </w:rPr>
        <w:tab/>
        <w:t>Research Assistant to Professor Randy Hertz</w:t>
      </w:r>
    </w:p>
    <w:p w14:paraId="5377290C" w14:textId="77777777" w:rsidR="009530E2" w:rsidRPr="00922459" w:rsidRDefault="003F02A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ab/>
      </w:r>
      <w:r w:rsidRPr="00922459">
        <w:rPr>
          <w:rFonts w:ascii="Garamond" w:hAnsi="Garamond"/>
          <w:sz w:val="25"/>
          <w:szCs w:val="25"/>
        </w:rPr>
        <w:tab/>
      </w:r>
      <w:r w:rsidRPr="00922459">
        <w:rPr>
          <w:rFonts w:ascii="Garamond" w:hAnsi="Garamond"/>
          <w:sz w:val="25"/>
          <w:szCs w:val="25"/>
        </w:rPr>
        <w:tab/>
        <w:t xml:space="preserve">Latino Law Students Association </w:t>
      </w:r>
    </w:p>
    <w:p w14:paraId="1D6EA14E" w14:textId="77777777" w:rsidR="009530E2" w:rsidRPr="00922459" w:rsidRDefault="003F02A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 xml:space="preserve">  </w:t>
      </w:r>
    </w:p>
    <w:p w14:paraId="382EEF0D" w14:textId="77777777" w:rsidR="009530E2" w:rsidRPr="00922459" w:rsidRDefault="003F02A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b/>
          <w:bCs/>
          <w:smallCaps/>
          <w:sz w:val="25"/>
          <w:szCs w:val="25"/>
        </w:rPr>
        <w:t>Yale University</w:t>
      </w:r>
      <w:r w:rsidRPr="00922459">
        <w:rPr>
          <w:rFonts w:ascii="Garamond" w:hAnsi="Garamond"/>
          <w:smallCaps/>
          <w:sz w:val="25"/>
          <w:szCs w:val="25"/>
        </w:rPr>
        <w:t>,</w:t>
      </w:r>
      <w:r w:rsidRPr="00922459">
        <w:rPr>
          <w:rFonts w:ascii="Garamond" w:hAnsi="Garamond"/>
          <w:b/>
          <w:bCs/>
          <w:smallCaps/>
          <w:sz w:val="25"/>
          <w:szCs w:val="25"/>
        </w:rPr>
        <w:t xml:space="preserve"> </w:t>
      </w:r>
      <w:r w:rsidRPr="00922459">
        <w:rPr>
          <w:rFonts w:ascii="Garamond" w:hAnsi="Garamond"/>
          <w:sz w:val="25"/>
          <w:szCs w:val="25"/>
        </w:rPr>
        <w:t>B.A. in English, Writing Concentration, May 2005</w:t>
      </w:r>
    </w:p>
    <w:p w14:paraId="7B9584A9" w14:textId="77777777" w:rsidR="009530E2" w:rsidRPr="00922459" w:rsidRDefault="003F02A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 xml:space="preserve">Honors: </w:t>
      </w:r>
      <w:r w:rsidRPr="00922459">
        <w:rPr>
          <w:rFonts w:ascii="Garamond" w:hAnsi="Garamond"/>
          <w:sz w:val="25"/>
          <w:szCs w:val="25"/>
        </w:rPr>
        <w:tab/>
      </w:r>
      <w:r w:rsidRPr="00922459">
        <w:rPr>
          <w:rFonts w:ascii="Garamond" w:hAnsi="Garamond"/>
          <w:sz w:val="25"/>
          <w:szCs w:val="25"/>
        </w:rPr>
        <w:tab/>
        <w:t>Distinction in the Major</w:t>
      </w:r>
    </w:p>
    <w:p w14:paraId="320F376A" w14:textId="6EFD2B5E" w:rsidR="009530E2" w:rsidRDefault="003F02A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ab/>
      </w:r>
      <w:r w:rsidRPr="00922459">
        <w:rPr>
          <w:rFonts w:ascii="Garamond" w:hAnsi="Garamond"/>
          <w:sz w:val="25"/>
          <w:szCs w:val="25"/>
        </w:rPr>
        <w:tab/>
      </w:r>
      <w:r w:rsidRPr="00922459">
        <w:rPr>
          <w:rFonts w:ascii="Garamond" w:hAnsi="Garamond"/>
          <w:sz w:val="25"/>
          <w:szCs w:val="25"/>
        </w:rPr>
        <w:tab/>
        <w:t>Recipient of the Elmore A. Willets Prize for Fiction</w:t>
      </w:r>
    </w:p>
    <w:p w14:paraId="6C999DB5" w14:textId="77777777" w:rsidR="00922459" w:rsidRPr="00922459" w:rsidRDefault="00922459">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60347E77" w14:textId="77777777" w:rsidR="00D114BB" w:rsidRPr="00922459" w:rsidRDefault="00D114BB">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u w:val="single"/>
        </w:rPr>
      </w:pPr>
    </w:p>
    <w:p w14:paraId="4870407D" w14:textId="4EFE4066" w:rsidR="009530E2" w:rsidRPr="00922459" w:rsidRDefault="003F02A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u w:val="single"/>
        </w:rPr>
      </w:pPr>
      <w:r w:rsidRPr="00922459">
        <w:rPr>
          <w:rFonts w:ascii="Garamond" w:hAnsi="Garamond"/>
          <w:b/>
          <w:bCs/>
          <w:sz w:val="25"/>
          <w:szCs w:val="25"/>
          <w:u w:val="single"/>
        </w:rPr>
        <w:t xml:space="preserve">PUBLICATIONS </w:t>
      </w:r>
    </w:p>
    <w:p w14:paraId="0AF9563C" w14:textId="1A6DF2B9" w:rsidR="004925B1" w:rsidRPr="00922459" w:rsidRDefault="004925B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u w:val="single"/>
        </w:rPr>
      </w:pPr>
    </w:p>
    <w:p w14:paraId="07055C28" w14:textId="5A5F19C3" w:rsidR="004925B1" w:rsidRPr="00922459" w:rsidRDefault="004925B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rPr>
      </w:pPr>
      <w:r w:rsidRPr="00922459">
        <w:rPr>
          <w:rFonts w:ascii="Garamond" w:hAnsi="Garamond"/>
          <w:b/>
          <w:bCs/>
          <w:sz w:val="25"/>
          <w:szCs w:val="25"/>
        </w:rPr>
        <w:t>Academic Publications</w:t>
      </w:r>
    </w:p>
    <w:p w14:paraId="1566E7AF" w14:textId="77777777" w:rsidR="009530E2" w:rsidRPr="00922459" w:rsidRDefault="009530E2">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rPr>
      </w:pPr>
    </w:p>
    <w:p w14:paraId="4AC4337C" w14:textId="4AAD4990" w:rsidR="00F470EE" w:rsidRDefault="00F470EE">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i/>
          <w:iCs/>
          <w:sz w:val="25"/>
          <w:szCs w:val="25"/>
        </w:rPr>
      </w:pPr>
      <w:bookmarkStart w:id="0" w:name="OLE_LINK1"/>
      <w:bookmarkStart w:id="1" w:name="OLE_LINK2"/>
      <w:r>
        <w:rPr>
          <w:rFonts w:ascii="Garamond" w:hAnsi="Garamond"/>
          <w:i/>
          <w:iCs/>
          <w:sz w:val="25"/>
          <w:szCs w:val="25"/>
        </w:rPr>
        <w:t xml:space="preserve">Distorted Narratives in the Treatment Program Complex </w:t>
      </w:r>
      <w:r>
        <w:rPr>
          <w:rFonts w:ascii="Garamond" w:hAnsi="Garamond"/>
          <w:sz w:val="25"/>
          <w:szCs w:val="25"/>
        </w:rPr>
        <w:t xml:space="preserve">(forthcoming, </w:t>
      </w:r>
      <w:r>
        <w:rPr>
          <w:rFonts w:ascii="Garamond" w:hAnsi="Garamond"/>
          <w:i/>
          <w:iCs/>
          <w:sz w:val="25"/>
          <w:szCs w:val="25"/>
        </w:rPr>
        <w:t>Fordham Law Review</w:t>
      </w:r>
      <w:r w:rsidR="00671630">
        <w:rPr>
          <w:rFonts w:ascii="Garamond" w:hAnsi="Garamond"/>
          <w:sz w:val="25"/>
          <w:szCs w:val="25"/>
        </w:rPr>
        <w:t xml:space="preserve"> 2024</w:t>
      </w:r>
      <w:r>
        <w:rPr>
          <w:rFonts w:ascii="Garamond" w:hAnsi="Garamond"/>
          <w:i/>
          <w:iCs/>
          <w:sz w:val="25"/>
          <w:szCs w:val="25"/>
        </w:rPr>
        <w:t>)</w:t>
      </w:r>
    </w:p>
    <w:p w14:paraId="3DEDF11E" w14:textId="77777777" w:rsidR="00F470EE" w:rsidRDefault="00F470EE">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i/>
          <w:iCs/>
          <w:sz w:val="25"/>
          <w:szCs w:val="25"/>
        </w:rPr>
      </w:pPr>
    </w:p>
    <w:p w14:paraId="27D2EA1C" w14:textId="276F6E20" w:rsidR="009530E2" w:rsidRPr="00922459" w:rsidRDefault="004F265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i/>
          <w:iCs/>
          <w:sz w:val="25"/>
          <w:szCs w:val="25"/>
        </w:rPr>
        <w:t>C</w:t>
      </w:r>
      <w:r w:rsidR="003924DC" w:rsidRPr="00922459">
        <w:rPr>
          <w:rFonts w:ascii="Garamond" w:hAnsi="Garamond"/>
          <w:i/>
          <w:iCs/>
          <w:sz w:val="25"/>
          <w:szCs w:val="25"/>
        </w:rPr>
        <w:t xml:space="preserve">riminal </w:t>
      </w:r>
      <w:proofErr w:type="spellStart"/>
      <w:r w:rsidR="003924DC" w:rsidRPr="00922459">
        <w:rPr>
          <w:rFonts w:ascii="Garamond" w:hAnsi="Garamond"/>
          <w:i/>
          <w:iCs/>
          <w:sz w:val="25"/>
          <w:szCs w:val="25"/>
        </w:rPr>
        <w:t>C</w:t>
      </w:r>
      <w:r w:rsidRPr="00922459">
        <w:rPr>
          <w:rFonts w:ascii="Garamond" w:hAnsi="Garamond"/>
          <w:i/>
          <w:iCs/>
          <w:sz w:val="25"/>
          <w:szCs w:val="25"/>
        </w:rPr>
        <w:t>ourteaucracy</w:t>
      </w:r>
      <w:proofErr w:type="spellEnd"/>
      <w:r w:rsidRPr="00922459">
        <w:rPr>
          <w:rFonts w:ascii="Garamond" w:hAnsi="Garamond"/>
          <w:i/>
          <w:iCs/>
          <w:sz w:val="25"/>
          <w:szCs w:val="25"/>
        </w:rPr>
        <w:t xml:space="preserve"> </w:t>
      </w:r>
      <w:r w:rsidRPr="00922459">
        <w:rPr>
          <w:rFonts w:ascii="Garamond" w:hAnsi="Garamond"/>
          <w:sz w:val="25"/>
          <w:szCs w:val="25"/>
        </w:rPr>
        <w:t>(</w:t>
      </w:r>
      <w:r w:rsidR="003924DC" w:rsidRPr="00922459">
        <w:rPr>
          <w:rFonts w:ascii="Garamond" w:hAnsi="Garamond"/>
          <w:sz w:val="25"/>
          <w:szCs w:val="25"/>
        </w:rPr>
        <w:t xml:space="preserve">forthcoming, </w:t>
      </w:r>
      <w:r w:rsidR="003924DC" w:rsidRPr="00922459">
        <w:rPr>
          <w:rFonts w:ascii="Garamond" w:hAnsi="Garamond"/>
          <w:i/>
          <w:iCs/>
          <w:sz w:val="25"/>
          <w:szCs w:val="25"/>
        </w:rPr>
        <w:t>American Criminal Law Review</w:t>
      </w:r>
      <w:r w:rsidR="003924DC" w:rsidRPr="00922459">
        <w:rPr>
          <w:rFonts w:ascii="Garamond" w:hAnsi="Garamond"/>
          <w:sz w:val="25"/>
          <w:szCs w:val="25"/>
        </w:rPr>
        <w:t xml:space="preserve"> 2024</w:t>
      </w:r>
      <w:r w:rsidRPr="00922459">
        <w:rPr>
          <w:rFonts w:ascii="Garamond" w:hAnsi="Garamond"/>
          <w:sz w:val="25"/>
          <w:szCs w:val="25"/>
        </w:rPr>
        <w:t>)</w:t>
      </w:r>
      <w:r w:rsidR="004925B1" w:rsidRPr="00922459">
        <w:rPr>
          <w:rFonts w:ascii="Garamond" w:hAnsi="Garamond"/>
          <w:sz w:val="25"/>
          <w:szCs w:val="25"/>
        </w:rPr>
        <w:t xml:space="preserve"> </w:t>
      </w:r>
    </w:p>
    <w:p w14:paraId="6A7A10D4" w14:textId="3D0D36CD" w:rsidR="00542C04" w:rsidRPr="00542C04" w:rsidRDefault="00542C04" w:rsidP="00542C04">
      <w:pPr>
        <w:pStyle w:val="ListParagraph"/>
        <w:numPr>
          <w:ilvl w:val="0"/>
          <w:numId w:val="3"/>
        </w:num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542C04">
        <w:rPr>
          <w:rFonts w:ascii="Garamond" w:hAnsi="Garamond"/>
          <w:sz w:val="25"/>
          <w:szCs w:val="25"/>
        </w:rPr>
        <w:t>Listed on SSRN’s “Top Ten”</w:t>
      </w:r>
      <w:r w:rsidR="00C26AED">
        <w:rPr>
          <w:rFonts w:ascii="Garamond" w:hAnsi="Garamond"/>
          <w:sz w:val="25"/>
          <w:szCs w:val="25"/>
        </w:rPr>
        <w:t xml:space="preserve"> downloads</w:t>
      </w:r>
      <w:r w:rsidRPr="00542C04">
        <w:rPr>
          <w:rFonts w:ascii="Garamond" w:hAnsi="Garamond"/>
          <w:sz w:val="25"/>
          <w:szCs w:val="25"/>
        </w:rPr>
        <w:t xml:space="preserve"> list for Criminal Procedure </w:t>
      </w:r>
      <w:proofErr w:type="spellStart"/>
      <w:r w:rsidR="00C26AED">
        <w:rPr>
          <w:rFonts w:ascii="Garamond" w:hAnsi="Garamond"/>
          <w:sz w:val="25"/>
          <w:szCs w:val="25"/>
        </w:rPr>
        <w:t>eJournal</w:t>
      </w:r>
      <w:proofErr w:type="spellEnd"/>
    </w:p>
    <w:p w14:paraId="725B4810" w14:textId="0CA7A379" w:rsidR="00C96435" w:rsidRPr="00542C04" w:rsidRDefault="00C26AED" w:rsidP="00542C04">
      <w:pPr>
        <w:pStyle w:val="ListParagraph"/>
        <w:numPr>
          <w:ilvl w:val="0"/>
          <w:numId w:val="3"/>
        </w:num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Pr>
          <w:rFonts w:ascii="Garamond" w:hAnsi="Garamond"/>
          <w:sz w:val="25"/>
          <w:szCs w:val="25"/>
        </w:rPr>
        <w:t>“</w:t>
      </w:r>
      <w:r w:rsidR="002A38F8" w:rsidRPr="00542C04">
        <w:rPr>
          <w:rFonts w:ascii="Garamond" w:hAnsi="Garamond"/>
          <w:sz w:val="25"/>
          <w:szCs w:val="25"/>
        </w:rPr>
        <w:t>Recommended</w:t>
      </w:r>
      <w:r>
        <w:rPr>
          <w:rFonts w:ascii="Garamond" w:hAnsi="Garamond"/>
          <w:sz w:val="25"/>
          <w:szCs w:val="25"/>
        </w:rPr>
        <w:t>”</w:t>
      </w:r>
      <w:r w:rsidR="00C96435" w:rsidRPr="00542C04">
        <w:rPr>
          <w:rFonts w:ascii="Garamond" w:hAnsi="Garamond"/>
          <w:sz w:val="25"/>
          <w:szCs w:val="25"/>
        </w:rPr>
        <w:t xml:space="preserve"> on Legal </w:t>
      </w:r>
      <w:r w:rsidR="002A38F8" w:rsidRPr="00542C04">
        <w:rPr>
          <w:rFonts w:ascii="Garamond" w:hAnsi="Garamond"/>
          <w:sz w:val="25"/>
          <w:szCs w:val="25"/>
        </w:rPr>
        <w:t>T</w:t>
      </w:r>
      <w:r w:rsidR="00C96435" w:rsidRPr="00542C04">
        <w:rPr>
          <w:rFonts w:ascii="Garamond" w:hAnsi="Garamond"/>
          <w:sz w:val="25"/>
          <w:szCs w:val="25"/>
        </w:rPr>
        <w:t xml:space="preserve">heory </w:t>
      </w:r>
      <w:r w:rsidR="002A38F8" w:rsidRPr="00542C04">
        <w:rPr>
          <w:rFonts w:ascii="Garamond" w:hAnsi="Garamond"/>
          <w:sz w:val="25"/>
          <w:szCs w:val="25"/>
        </w:rPr>
        <w:t>B</w:t>
      </w:r>
      <w:r w:rsidR="00C96435" w:rsidRPr="00542C04">
        <w:rPr>
          <w:rFonts w:ascii="Garamond" w:hAnsi="Garamond"/>
          <w:sz w:val="25"/>
          <w:szCs w:val="25"/>
        </w:rPr>
        <w:t xml:space="preserve">log </w:t>
      </w:r>
    </w:p>
    <w:p w14:paraId="0C6C5A3D" w14:textId="524E0F1E" w:rsidR="00542C04" w:rsidRPr="00C26AED" w:rsidRDefault="005E14B2" w:rsidP="005E14B2">
      <w:pPr>
        <w:pStyle w:val="ListParagraph"/>
        <w:numPr>
          <w:ilvl w:val="0"/>
          <w:numId w:val="3"/>
        </w:num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542C04">
        <w:rPr>
          <w:rFonts w:ascii="Garamond" w:hAnsi="Garamond"/>
          <w:sz w:val="25"/>
          <w:szCs w:val="25"/>
        </w:rPr>
        <w:t xml:space="preserve">Mentioned on </w:t>
      </w:r>
      <w:proofErr w:type="spellStart"/>
      <w:r w:rsidRPr="00542C04">
        <w:rPr>
          <w:rFonts w:ascii="Garamond" w:hAnsi="Garamond"/>
          <w:sz w:val="25"/>
          <w:szCs w:val="25"/>
        </w:rPr>
        <w:t>CrimProf</w:t>
      </w:r>
      <w:proofErr w:type="spellEnd"/>
      <w:r w:rsidRPr="00542C04">
        <w:rPr>
          <w:rFonts w:ascii="Garamond" w:hAnsi="Garamond"/>
          <w:sz w:val="25"/>
          <w:szCs w:val="25"/>
        </w:rPr>
        <w:t xml:space="preserve"> Blog</w:t>
      </w:r>
    </w:p>
    <w:p w14:paraId="616BFD3A" w14:textId="2A24CD77" w:rsidR="009530E2" w:rsidRPr="00922459" w:rsidRDefault="009530E2" w:rsidP="00A82917">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rPr>
      </w:pPr>
    </w:p>
    <w:p w14:paraId="06DE77BC" w14:textId="77777777" w:rsidR="009530E2" w:rsidRPr="00922459" w:rsidRDefault="003F02A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i/>
          <w:iCs/>
          <w:sz w:val="25"/>
          <w:szCs w:val="25"/>
        </w:rPr>
        <w:t>Prison Health Care After the Affordable Care Act: Envisioning an End to the Policy of Neglect</w:t>
      </w:r>
      <w:r w:rsidRPr="00922459">
        <w:rPr>
          <w:rFonts w:ascii="Garamond" w:hAnsi="Garamond"/>
          <w:sz w:val="25"/>
          <w:szCs w:val="25"/>
        </w:rPr>
        <w:t xml:space="preserve">, 89 </w:t>
      </w:r>
      <w:r w:rsidRPr="00922459">
        <w:rPr>
          <w:rFonts w:ascii="Garamond" w:hAnsi="Garamond"/>
          <w:smallCaps/>
          <w:sz w:val="25"/>
          <w:szCs w:val="25"/>
        </w:rPr>
        <w:t>N.Y.U. L. Rev.</w:t>
      </w:r>
      <w:r w:rsidRPr="00922459">
        <w:rPr>
          <w:rFonts w:ascii="Garamond" w:hAnsi="Garamond"/>
          <w:sz w:val="25"/>
          <w:szCs w:val="25"/>
        </w:rPr>
        <w:t xml:space="preserve"> 700 (2014)</w:t>
      </w:r>
    </w:p>
    <w:p w14:paraId="4588E75D" w14:textId="77777777" w:rsidR="004925B1" w:rsidRPr="00922459" w:rsidRDefault="004925B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75EEAC3C" w14:textId="77777777" w:rsidR="009530E2" w:rsidRPr="00922459" w:rsidRDefault="003F02A1">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i/>
          <w:iCs/>
          <w:sz w:val="25"/>
          <w:szCs w:val="25"/>
        </w:rPr>
        <w:t>Conviction Integrity Units: Toward Prosecutorial Self-Regulation?</w:t>
      </w:r>
      <w:r w:rsidRPr="00922459">
        <w:rPr>
          <w:rFonts w:ascii="Garamond" w:hAnsi="Garamond"/>
          <w:sz w:val="25"/>
          <w:szCs w:val="25"/>
        </w:rPr>
        <w:t>,</w:t>
      </w:r>
      <w:r w:rsidRPr="00922459">
        <w:rPr>
          <w:rFonts w:ascii="Garamond" w:hAnsi="Garamond"/>
          <w:i/>
          <w:iCs/>
          <w:sz w:val="25"/>
          <w:szCs w:val="25"/>
        </w:rPr>
        <w:t xml:space="preserve"> in</w:t>
      </w:r>
      <w:r w:rsidRPr="00922459">
        <w:rPr>
          <w:rFonts w:ascii="Garamond" w:hAnsi="Garamond"/>
          <w:sz w:val="25"/>
          <w:szCs w:val="25"/>
        </w:rPr>
        <w:t xml:space="preserve"> </w:t>
      </w:r>
      <w:r w:rsidRPr="00922459">
        <w:rPr>
          <w:rFonts w:ascii="Garamond" w:hAnsi="Garamond"/>
          <w:smallCaps/>
          <w:sz w:val="25"/>
          <w:szCs w:val="25"/>
        </w:rPr>
        <w:t>Wrongful Conviction and Criminal Justice Reform: Making Justice</w:t>
      </w:r>
      <w:r w:rsidRPr="00922459">
        <w:rPr>
          <w:rFonts w:ascii="Garamond" w:hAnsi="Garamond"/>
          <w:sz w:val="25"/>
          <w:szCs w:val="25"/>
        </w:rPr>
        <w:t xml:space="preserve"> (Marvin </w:t>
      </w:r>
      <w:proofErr w:type="spellStart"/>
      <w:r w:rsidRPr="00922459">
        <w:rPr>
          <w:rFonts w:ascii="Garamond" w:hAnsi="Garamond"/>
          <w:sz w:val="25"/>
          <w:szCs w:val="25"/>
        </w:rPr>
        <w:t>Zalman</w:t>
      </w:r>
      <w:proofErr w:type="spellEnd"/>
      <w:r w:rsidRPr="00922459">
        <w:rPr>
          <w:rFonts w:ascii="Garamond" w:hAnsi="Garamond"/>
          <w:sz w:val="25"/>
          <w:szCs w:val="25"/>
        </w:rPr>
        <w:t xml:space="preserve"> &amp; Julia L. Carrano eds.) (2013), with </w:t>
      </w:r>
      <w:proofErr w:type="spellStart"/>
      <w:r w:rsidRPr="00922459">
        <w:rPr>
          <w:rFonts w:ascii="Garamond" w:hAnsi="Garamond"/>
          <w:sz w:val="25"/>
          <w:szCs w:val="25"/>
        </w:rPr>
        <w:t>Yotam</w:t>
      </w:r>
      <w:proofErr w:type="spellEnd"/>
      <w:r w:rsidRPr="00922459">
        <w:rPr>
          <w:rFonts w:ascii="Garamond" w:hAnsi="Garamond"/>
          <w:sz w:val="25"/>
          <w:szCs w:val="25"/>
        </w:rPr>
        <w:t xml:space="preserve"> </w:t>
      </w:r>
      <w:proofErr w:type="spellStart"/>
      <w:r w:rsidRPr="00922459">
        <w:rPr>
          <w:rFonts w:ascii="Garamond" w:hAnsi="Garamond"/>
          <w:sz w:val="25"/>
          <w:szCs w:val="25"/>
        </w:rPr>
        <w:t>Barkai</w:t>
      </w:r>
      <w:proofErr w:type="spellEnd"/>
    </w:p>
    <w:bookmarkEnd w:id="0"/>
    <w:bookmarkEnd w:id="1"/>
    <w:p w14:paraId="39FEB38F" w14:textId="77777777" w:rsidR="00944516" w:rsidRPr="00922459" w:rsidRDefault="00944516"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6D4DC497" w14:textId="77777777" w:rsidR="00944516" w:rsidRPr="00922459" w:rsidRDefault="00944516"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rPr>
      </w:pPr>
    </w:p>
    <w:p w14:paraId="6FA4A7FA" w14:textId="5B8F86B5" w:rsidR="004925B1" w:rsidRPr="00922459" w:rsidRDefault="004925B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rPr>
      </w:pPr>
      <w:r w:rsidRPr="00922459">
        <w:rPr>
          <w:rFonts w:ascii="Garamond" w:hAnsi="Garamond"/>
          <w:b/>
          <w:bCs/>
          <w:sz w:val="25"/>
          <w:szCs w:val="25"/>
        </w:rPr>
        <w:t>Selected Op-Eds and Media</w:t>
      </w:r>
    </w:p>
    <w:p w14:paraId="05708421" w14:textId="77777777" w:rsidR="00F470EE" w:rsidRDefault="00F470EE"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7F034ECF" w14:textId="290AA8DE" w:rsidR="00A82917" w:rsidRDefault="00A82917"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Pr>
          <w:rFonts w:ascii="Garamond" w:hAnsi="Garamond"/>
          <w:sz w:val="25"/>
          <w:szCs w:val="25"/>
        </w:rPr>
        <w:t xml:space="preserve">Opinion, </w:t>
      </w:r>
      <w:r w:rsidR="00671630" w:rsidRPr="00671630">
        <w:rPr>
          <w:rFonts w:ascii="Garamond" w:hAnsi="Garamond"/>
          <w:i/>
          <w:iCs/>
          <w:sz w:val="25"/>
          <w:szCs w:val="25"/>
        </w:rPr>
        <w:t>New York’s complex court bureaucracy shields judges from accountability</w:t>
      </w:r>
      <w:r w:rsidR="00671630">
        <w:rPr>
          <w:rFonts w:ascii="Garamond" w:hAnsi="Garamond"/>
          <w:sz w:val="25"/>
          <w:szCs w:val="25"/>
        </w:rPr>
        <w:t xml:space="preserve">, </w:t>
      </w:r>
      <w:r w:rsidR="00671630" w:rsidRPr="00671630">
        <w:rPr>
          <w:rFonts w:ascii="Garamond" w:hAnsi="Garamond"/>
          <w:smallCaps/>
          <w:sz w:val="25"/>
          <w:szCs w:val="25"/>
        </w:rPr>
        <w:t>City &amp; State</w:t>
      </w:r>
      <w:r w:rsidR="00671630">
        <w:rPr>
          <w:rFonts w:ascii="Garamond" w:hAnsi="Garamond"/>
          <w:sz w:val="25"/>
          <w:szCs w:val="25"/>
        </w:rPr>
        <w:t xml:space="preserve"> (May 3, 2024), </w:t>
      </w:r>
      <w:r w:rsidR="00671630" w:rsidRPr="00671630">
        <w:rPr>
          <w:rFonts w:ascii="Garamond" w:hAnsi="Garamond"/>
          <w:sz w:val="25"/>
          <w:szCs w:val="25"/>
        </w:rPr>
        <w:t>https://www.cityandstateny.com/opinion/2024/05/opinion-new-yorks-complex-court-bureaucracy-shields-judges-accountability/396308/</w:t>
      </w:r>
    </w:p>
    <w:p w14:paraId="5DF81C52" w14:textId="77777777" w:rsidR="00A82917" w:rsidRDefault="00A82917"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175E8876" w14:textId="3CF3545C" w:rsidR="004925B1" w:rsidRPr="00922459" w:rsidRDefault="004925B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 xml:space="preserve">Sam </w:t>
      </w:r>
      <w:proofErr w:type="spellStart"/>
      <w:r w:rsidRPr="00922459">
        <w:rPr>
          <w:rFonts w:ascii="Garamond" w:hAnsi="Garamond"/>
          <w:sz w:val="25"/>
          <w:szCs w:val="25"/>
        </w:rPr>
        <w:t>Mellins</w:t>
      </w:r>
      <w:proofErr w:type="spellEnd"/>
      <w:r w:rsidRPr="00922459">
        <w:rPr>
          <w:rFonts w:ascii="Garamond" w:hAnsi="Garamond"/>
          <w:sz w:val="25"/>
          <w:szCs w:val="25"/>
        </w:rPr>
        <w:t xml:space="preserve">, </w:t>
      </w:r>
      <w:r w:rsidRPr="00922459">
        <w:rPr>
          <w:rFonts w:ascii="Garamond" w:hAnsi="Garamond"/>
          <w:i/>
          <w:iCs/>
          <w:sz w:val="25"/>
          <w:szCs w:val="25"/>
        </w:rPr>
        <w:t>The Secret Memos Courts Refuse to Give Up</w:t>
      </w:r>
      <w:r w:rsidRPr="00922459">
        <w:rPr>
          <w:rFonts w:ascii="Garamond" w:hAnsi="Garamond"/>
          <w:sz w:val="25"/>
          <w:szCs w:val="25"/>
        </w:rPr>
        <w:t xml:space="preserve">, </w:t>
      </w:r>
      <w:proofErr w:type="spellStart"/>
      <w:r w:rsidRPr="00922459">
        <w:rPr>
          <w:rFonts w:ascii="Garamond" w:hAnsi="Garamond"/>
          <w:smallCaps/>
          <w:sz w:val="25"/>
          <w:szCs w:val="25"/>
        </w:rPr>
        <w:t>NYFocus</w:t>
      </w:r>
      <w:proofErr w:type="spellEnd"/>
      <w:r w:rsidRPr="00922459">
        <w:rPr>
          <w:rFonts w:ascii="Garamond" w:hAnsi="Garamond"/>
          <w:sz w:val="25"/>
          <w:szCs w:val="25"/>
        </w:rPr>
        <w:t xml:space="preserve"> (Sept. 5</w:t>
      </w:r>
      <w:r w:rsidR="002275FA">
        <w:rPr>
          <w:rFonts w:ascii="Garamond" w:hAnsi="Garamond"/>
          <w:sz w:val="25"/>
          <w:szCs w:val="25"/>
        </w:rPr>
        <w:t>,</w:t>
      </w:r>
      <w:r w:rsidRPr="00922459">
        <w:rPr>
          <w:rFonts w:ascii="Garamond" w:hAnsi="Garamond"/>
          <w:sz w:val="25"/>
          <w:szCs w:val="25"/>
        </w:rPr>
        <w:t xml:space="preserve"> 2023), </w:t>
      </w:r>
      <w:r w:rsidRPr="00671630">
        <w:rPr>
          <w:rFonts w:ascii="Garamond" w:hAnsi="Garamond"/>
          <w:sz w:val="25"/>
          <w:szCs w:val="25"/>
        </w:rPr>
        <w:t>https://nysfocus.com/2023/09/05/nyclu-lawsuit-secret-court-memos</w:t>
      </w:r>
    </w:p>
    <w:p w14:paraId="742C93CF" w14:textId="77777777" w:rsidR="009530E2" w:rsidRPr="00922459" w:rsidRDefault="009530E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6D2F5BC4" w14:textId="0FD1C844"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Opinion,</w:t>
      </w:r>
      <w:r w:rsidRPr="00922459">
        <w:rPr>
          <w:rFonts w:ascii="Garamond" w:hAnsi="Garamond"/>
          <w:i/>
          <w:iCs/>
          <w:sz w:val="25"/>
          <w:szCs w:val="25"/>
        </w:rPr>
        <w:t xml:space="preserve"> In-person Court Proceedings Are Dangerous to All Involved, Especially People of Color</w:t>
      </w:r>
      <w:r w:rsidRPr="00922459">
        <w:rPr>
          <w:rFonts w:ascii="Garamond" w:hAnsi="Garamond"/>
          <w:sz w:val="25"/>
          <w:szCs w:val="25"/>
        </w:rPr>
        <w:t xml:space="preserve">, </w:t>
      </w:r>
      <w:r w:rsidRPr="00922459">
        <w:rPr>
          <w:rFonts w:ascii="Garamond" w:hAnsi="Garamond"/>
          <w:smallCaps/>
          <w:sz w:val="25"/>
          <w:szCs w:val="25"/>
        </w:rPr>
        <w:t>Queens Daily Eagle</w:t>
      </w:r>
      <w:r w:rsidRPr="00922459">
        <w:rPr>
          <w:rFonts w:ascii="Garamond" w:hAnsi="Garamond"/>
          <w:sz w:val="25"/>
          <w:szCs w:val="25"/>
        </w:rPr>
        <w:t xml:space="preserve"> (Aug. 14, 2020), https://queenseagle.com/all/opinion-in-person-court-proceedings-continue-to-threaten-health-of-all-involved (with Spencer Smith, Alexandra Smith, and Haley </w:t>
      </w:r>
      <w:proofErr w:type="spellStart"/>
      <w:r w:rsidRPr="00922459">
        <w:rPr>
          <w:rFonts w:ascii="Garamond" w:hAnsi="Garamond"/>
          <w:sz w:val="25"/>
          <w:szCs w:val="25"/>
        </w:rPr>
        <w:t>Pessin</w:t>
      </w:r>
      <w:proofErr w:type="spellEnd"/>
      <w:r w:rsidRPr="00922459">
        <w:rPr>
          <w:rFonts w:ascii="Garamond" w:hAnsi="Garamond"/>
          <w:sz w:val="25"/>
          <w:szCs w:val="25"/>
        </w:rPr>
        <w:t>)</w:t>
      </w:r>
    </w:p>
    <w:p w14:paraId="7DFCA1FB" w14:textId="5FDF0CBF" w:rsidR="004925B1" w:rsidRPr="00922459" w:rsidRDefault="004925B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0B4BF361" w14:textId="0042CB03" w:rsidR="004925B1" w:rsidRDefault="004925B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 xml:space="preserve">Letter to the Editor, </w:t>
      </w:r>
      <w:r w:rsidRPr="00922459">
        <w:rPr>
          <w:rFonts w:ascii="Garamond" w:hAnsi="Garamond"/>
          <w:i/>
          <w:iCs/>
          <w:sz w:val="25"/>
          <w:szCs w:val="25"/>
        </w:rPr>
        <w:t>Out of Prison, and Facing Job Discrimination</w:t>
      </w:r>
      <w:r w:rsidRPr="00922459">
        <w:rPr>
          <w:rFonts w:ascii="Garamond" w:hAnsi="Garamond"/>
          <w:sz w:val="25"/>
          <w:szCs w:val="25"/>
        </w:rPr>
        <w:t>, N.Y. T</w:t>
      </w:r>
      <w:r w:rsidRPr="00922459">
        <w:rPr>
          <w:rFonts w:ascii="Garamond" w:hAnsi="Garamond"/>
          <w:smallCaps/>
          <w:sz w:val="25"/>
          <w:szCs w:val="25"/>
        </w:rPr>
        <w:t>imes</w:t>
      </w:r>
      <w:r w:rsidRPr="00922459">
        <w:rPr>
          <w:rFonts w:ascii="Garamond" w:hAnsi="Garamond"/>
          <w:sz w:val="25"/>
          <w:szCs w:val="25"/>
        </w:rPr>
        <w:t xml:space="preserve"> (Mar. 5, 2008), </w:t>
      </w:r>
      <w:hyperlink r:id="rId7" w:history="1">
        <w:r w:rsidR="00922459" w:rsidRPr="00A212BB">
          <w:rPr>
            <w:rStyle w:val="Hyperlink"/>
            <w:rFonts w:ascii="Garamond" w:hAnsi="Garamond"/>
            <w:sz w:val="25"/>
            <w:szCs w:val="25"/>
          </w:rPr>
          <w:t>https://www.nytimes.com/2008/03/05/opinion/lweb05prison.html</w:t>
        </w:r>
      </w:hyperlink>
      <w:r w:rsidRPr="00922459">
        <w:rPr>
          <w:rFonts w:ascii="Garamond" w:hAnsi="Garamond"/>
          <w:sz w:val="25"/>
          <w:szCs w:val="25"/>
        </w:rPr>
        <w:t>.</w:t>
      </w:r>
    </w:p>
    <w:p w14:paraId="0AF8F141" w14:textId="77777777" w:rsidR="004925B1" w:rsidRPr="00922459" w:rsidRDefault="004925B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4CE059E0" w14:textId="77777777" w:rsidR="009530E2" w:rsidRPr="00922459" w:rsidRDefault="009530E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55E4C0F6" w14:textId="77777777"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jc w:val="both"/>
        <w:rPr>
          <w:rFonts w:ascii="Garamond" w:hAnsi="Garamond"/>
          <w:sz w:val="25"/>
          <w:szCs w:val="25"/>
          <w:u w:val="single"/>
        </w:rPr>
      </w:pPr>
      <w:r w:rsidRPr="00922459">
        <w:rPr>
          <w:rFonts w:ascii="Garamond" w:hAnsi="Garamond"/>
          <w:b/>
          <w:bCs/>
          <w:sz w:val="25"/>
          <w:szCs w:val="25"/>
          <w:u w:val="single"/>
        </w:rPr>
        <w:t>EXPERIENCE</w:t>
      </w:r>
    </w:p>
    <w:p w14:paraId="43CB8E5C" w14:textId="77777777" w:rsidR="009530E2" w:rsidRPr="00922459" w:rsidRDefault="009530E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i/>
          <w:iCs/>
          <w:smallCaps/>
          <w:sz w:val="25"/>
          <w:szCs w:val="25"/>
        </w:rPr>
      </w:pPr>
    </w:p>
    <w:p w14:paraId="732135F6" w14:textId="77777777"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b/>
          <w:bCs/>
          <w:smallCaps/>
          <w:sz w:val="25"/>
          <w:szCs w:val="25"/>
        </w:rPr>
        <w:t xml:space="preserve">The Legal Aid Society Criminal Defense Practice, </w:t>
      </w:r>
      <w:r w:rsidRPr="00922459">
        <w:rPr>
          <w:rFonts w:ascii="Garamond" w:hAnsi="Garamond"/>
          <w:sz w:val="25"/>
          <w:szCs w:val="25"/>
        </w:rPr>
        <w:t>Brooklyn and Queens, New York</w:t>
      </w:r>
    </w:p>
    <w:p w14:paraId="5C2016B3" w14:textId="22CF23C2"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b/>
          <w:bCs/>
          <w:i/>
          <w:iCs/>
          <w:sz w:val="25"/>
          <w:szCs w:val="25"/>
        </w:rPr>
        <w:t>Staff Attorney</w:t>
      </w:r>
      <w:r w:rsidRPr="00922459">
        <w:rPr>
          <w:rFonts w:ascii="Garamond" w:hAnsi="Garamond"/>
          <w:b/>
          <w:bCs/>
          <w:sz w:val="25"/>
          <w:szCs w:val="25"/>
        </w:rPr>
        <w:t xml:space="preserve">, </w:t>
      </w:r>
      <w:r w:rsidRPr="00922459">
        <w:rPr>
          <w:rFonts w:ascii="Garamond" w:hAnsi="Garamond"/>
          <w:sz w:val="25"/>
          <w:szCs w:val="25"/>
        </w:rPr>
        <w:t>November 2014</w:t>
      </w:r>
      <w:r w:rsidR="009F216A">
        <w:rPr>
          <w:rFonts w:ascii="Garamond" w:hAnsi="Garamond"/>
          <w:sz w:val="25"/>
          <w:szCs w:val="25"/>
        </w:rPr>
        <w:t>—</w:t>
      </w:r>
      <w:r w:rsidRPr="00922459">
        <w:rPr>
          <w:rFonts w:ascii="Garamond" w:hAnsi="Garamond"/>
          <w:sz w:val="25"/>
          <w:szCs w:val="25"/>
        </w:rPr>
        <w:t>March 2017 (Brooklyn), March 2017</w:t>
      </w:r>
      <w:r w:rsidR="009F216A">
        <w:rPr>
          <w:rFonts w:ascii="Garamond" w:hAnsi="Garamond"/>
          <w:sz w:val="25"/>
          <w:szCs w:val="25"/>
        </w:rPr>
        <w:t>—</w:t>
      </w:r>
      <w:r w:rsidRPr="00922459">
        <w:rPr>
          <w:rFonts w:ascii="Garamond" w:hAnsi="Garamond"/>
          <w:sz w:val="25"/>
          <w:szCs w:val="25"/>
        </w:rPr>
        <w:t>May 2021 (Queens)</w:t>
      </w:r>
    </w:p>
    <w:p w14:paraId="5613C670" w14:textId="6408481E"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 xml:space="preserve">Represented indigent people charged with crimes in proceedings in criminal court from arraignment to disposition. Coordinated and conducted investigations. Counseled clients. Filed motions and writs of habeas corpus. Referred clients to appropriate services, including in-office social workers. Coordinated with social workers to produce pre-pleading memoranda. Prepared clients and witnesses to testify at hearings, trial, and grand jury proceedings. Represented clients at suppression hearings, and bench and jury trials. Advised clients on plea offers, and the collateral consequences of their charges, including immigration, employment, and housing collateral consequences. </w:t>
      </w:r>
    </w:p>
    <w:p w14:paraId="4FB0A8BA" w14:textId="77777777" w:rsidR="009530E2" w:rsidRPr="00922459" w:rsidRDefault="009530E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4745D2F1" w14:textId="77777777"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mallCaps/>
          <w:sz w:val="25"/>
          <w:szCs w:val="25"/>
        </w:rPr>
      </w:pPr>
      <w:r w:rsidRPr="00922459">
        <w:rPr>
          <w:rFonts w:ascii="Garamond" w:hAnsi="Garamond"/>
          <w:b/>
          <w:bCs/>
          <w:smallCaps/>
          <w:sz w:val="25"/>
          <w:szCs w:val="25"/>
        </w:rPr>
        <w:t>The Honorable Ronald L. Ellis, U.S. District Court for the Southern District of New York</w:t>
      </w:r>
    </w:p>
    <w:p w14:paraId="5CBA4C8D" w14:textId="10FE1818"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b/>
          <w:bCs/>
          <w:i/>
          <w:iCs/>
          <w:sz w:val="25"/>
          <w:szCs w:val="25"/>
        </w:rPr>
        <w:t>Judicial Clerk</w:t>
      </w:r>
      <w:r w:rsidRPr="00922459">
        <w:rPr>
          <w:rFonts w:ascii="Garamond" w:hAnsi="Garamond"/>
          <w:sz w:val="25"/>
          <w:szCs w:val="25"/>
        </w:rPr>
        <w:t>, September 2013</w:t>
      </w:r>
      <w:r w:rsidR="009F216A">
        <w:rPr>
          <w:rFonts w:ascii="Garamond" w:hAnsi="Garamond"/>
          <w:sz w:val="25"/>
          <w:szCs w:val="25"/>
        </w:rPr>
        <w:t>—</w:t>
      </w:r>
      <w:r w:rsidRPr="00922459">
        <w:rPr>
          <w:rFonts w:ascii="Garamond" w:hAnsi="Garamond"/>
          <w:sz w:val="25"/>
          <w:szCs w:val="25"/>
        </w:rPr>
        <w:t>September 2014</w:t>
      </w:r>
    </w:p>
    <w:p w14:paraId="7217B7BA" w14:textId="77777777" w:rsidR="009530E2" w:rsidRPr="00922459" w:rsidRDefault="009530E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12F05A1A" w14:textId="77777777"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b/>
          <w:bCs/>
          <w:smallCaps/>
          <w:sz w:val="25"/>
          <w:szCs w:val="25"/>
        </w:rPr>
        <w:t>New Jersey Office of the Public Defender</w:t>
      </w:r>
      <w:r w:rsidRPr="00922459">
        <w:rPr>
          <w:rFonts w:ascii="Garamond" w:hAnsi="Garamond"/>
          <w:sz w:val="25"/>
          <w:szCs w:val="25"/>
        </w:rPr>
        <w:t>, Newark, NJ</w:t>
      </w:r>
    </w:p>
    <w:p w14:paraId="29BD50EB" w14:textId="77777777"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b/>
          <w:bCs/>
          <w:i/>
          <w:iCs/>
          <w:sz w:val="25"/>
          <w:szCs w:val="25"/>
        </w:rPr>
        <w:t>Summer Intern</w:t>
      </w:r>
      <w:r w:rsidRPr="00922459">
        <w:rPr>
          <w:rFonts w:ascii="Garamond" w:hAnsi="Garamond"/>
          <w:sz w:val="25"/>
          <w:szCs w:val="25"/>
        </w:rPr>
        <w:t>, June 2013</w:t>
      </w:r>
    </w:p>
    <w:p w14:paraId="5ED6070F" w14:textId="77777777" w:rsidR="009530E2" w:rsidRPr="00922459" w:rsidRDefault="009530E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53D9B36C" w14:textId="77777777"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mallCaps/>
          <w:sz w:val="25"/>
          <w:szCs w:val="25"/>
        </w:rPr>
      </w:pPr>
      <w:r w:rsidRPr="00922459">
        <w:rPr>
          <w:rFonts w:ascii="Garamond" w:hAnsi="Garamond"/>
          <w:b/>
          <w:bCs/>
          <w:smallCaps/>
          <w:sz w:val="25"/>
          <w:szCs w:val="25"/>
        </w:rPr>
        <w:lastRenderedPageBreak/>
        <w:t>Juvenile Defender Clinic</w:t>
      </w:r>
      <w:r w:rsidRPr="00922459">
        <w:rPr>
          <w:rFonts w:ascii="Garamond" w:hAnsi="Garamond"/>
          <w:smallCaps/>
          <w:sz w:val="25"/>
          <w:szCs w:val="25"/>
        </w:rPr>
        <w:t>,</w:t>
      </w:r>
      <w:r w:rsidRPr="00922459">
        <w:rPr>
          <w:rFonts w:ascii="Garamond" w:hAnsi="Garamond"/>
          <w:b/>
          <w:bCs/>
          <w:smallCaps/>
          <w:sz w:val="25"/>
          <w:szCs w:val="25"/>
        </w:rPr>
        <w:t xml:space="preserve"> NYU School of Law</w:t>
      </w:r>
      <w:r w:rsidRPr="00922459">
        <w:rPr>
          <w:rFonts w:ascii="Garamond" w:hAnsi="Garamond"/>
          <w:smallCaps/>
          <w:sz w:val="25"/>
          <w:szCs w:val="25"/>
        </w:rPr>
        <w:t>,</w:t>
      </w:r>
      <w:r w:rsidRPr="00922459">
        <w:rPr>
          <w:rFonts w:ascii="Garamond" w:hAnsi="Garamond"/>
          <w:b/>
          <w:bCs/>
          <w:smallCaps/>
          <w:sz w:val="25"/>
          <w:szCs w:val="25"/>
        </w:rPr>
        <w:t xml:space="preserve"> </w:t>
      </w:r>
      <w:r w:rsidRPr="00922459">
        <w:rPr>
          <w:rFonts w:ascii="Garamond" w:hAnsi="Garamond"/>
          <w:sz w:val="25"/>
          <w:szCs w:val="25"/>
        </w:rPr>
        <w:t>New York, NY</w:t>
      </w:r>
      <w:r w:rsidRPr="00922459">
        <w:rPr>
          <w:rFonts w:ascii="Garamond" w:hAnsi="Garamond"/>
          <w:b/>
          <w:bCs/>
          <w:smallCaps/>
          <w:sz w:val="25"/>
          <w:szCs w:val="25"/>
        </w:rPr>
        <w:t xml:space="preserve"> </w:t>
      </w:r>
    </w:p>
    <w:p w14:paraId="61C5226E" w14:textId="7D025AA3"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b/>
          <w:bCs/>
          <w:i/>
          <w:iCs/>
          <w:sz w:val="25"/>
          <w:szCs w:val="25"/>
        </w:rPr>
        <w:t>Student Advocate</w:t>
      </w:r>
      <w:r w:rsidRPr="00922459">
        <w:rPr>
          <w:rFonts w:ascii="Garamond" w:hAnsi="Garamond"/>
          <w:sz w:val="25"/>
          <w:szCs w:val="25"/>
        </w:rPr>
        <w:t>,</w:t>
      </w:r>
      <w:r w:rsidRPr="00922459">
        <w:rPr>
          <w:rFonts w:ascii="Garamond" w:hAnsi="Garamond"/>
          <w:b/>
          <w:bCs/>
          <w:sz w:val="25"/>
          <w:szCs w:val="25"/>
        </w:rPr>
        <w:t xml:space="preserve"> </w:t>
      </w:r>
      <w:r w:rsidRPr="00922459">
        <w:rPr>
          <w:rFonts w:ascii="Garamond" w:hAnsi="Garamond"/>
          <w:sz w:val="25"/>
          <w:szCs w:val="25"/>
        </w:rPr>
        <w:t>September 2012</w:t>
      </w:r>
      <w:r w:rsidR="009F216A">
        <w:rPr>
          <w:rFonts w:ascii="Garamond" w:hAnsi="Garamond"/>
          <w:sz w:val="25"/>
          <w:szCs w:val="25"/>
        </w:rPr>
        <w:t>—</w:t>
      </w:r>
      <w:r w:rsidRPr="00922459">
        <w:rPr>
          <w:rFonts w:ascii="Garamond" w:hAnsi="Garamond"/>
          <w:sz w:val="25"/>
          <w:szCs w:val="25"/>
        </w:rPr>
        <w:t>May 2013</w:t>
      </w:r>
    </w:p>
    <w:p w14:paraId="62C6BAE3" w14:textId="77777777" w:rsidR="009530E2" w:rsidRPr="00922459" w:rsidRDefault="009530E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mallCaps/>
          <w:sz w:val="25"/>
          <w:szCs w:val="25"/>
        </w:rPr>
      </w:pPr>
    </w:p>
    <w:p w14:paraId="7CFC8A00" w14:textId="77777777"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rPr>
      </w:pPr>
      <w:r w:rsidRPr="00922459">
        <w:rPr>
          <w:rFonts w:ascii="Garamond" w:hAnsi="Garamond"/>
          <w:b/>
          <w:bCs/>
          <w:smallCaps/>
          <w:sz w:val="25"/>
          <w:szCs w:val="25"/>
        </w:rPr>
        <w:t>The Defender Association</w:t>
      </w:r>
      <w:r w:rsidRPr="00922459">
        <w:rPr>
          <w:rFonts w:ascii="Garamond" w:hAnsi="Garamond"/>
          <w:smallCaps/>
          <w:sz w:val="25"/>
          <w:szCs w:val="25"/>
        </w:rPr>
        <w:t>,</w:t>
      </w:r>
      <w:r w:rsidRPr="00922459">
        <w:rPr>
          <w:rFonts w:ascii="Garamond" w:hAnsi="Garamond"/>
          <w:b/>
          <w:bCs/>
          <w:smallCaps/>
          <w:sz w:val="25"/>
          <w:szCs w:val="25"/>
        </w:rPr>
        <w:t xml:space="preserve"> </w:t>
      </w:r>
      <w:r w:rsidRPr="00922459">
        <w:rPr>
          <w:rFonts w:ascii="Garamond" w:hAnsi="Garamond"/>
          <w:sz w:val="25"/>
          <w:szCs w:val="25"/>
        </w:rPr>
        <w:t>Seattle, WA</w:t>
      </w:r>
    </w:p>
    <w:p w14:paraId="7F4725A5" w14:textId="408EAC87"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b/>
          <w:bCs/>
          <w:i/>
          <w:iCs/>
          <w:sz w:val="25"/>
          <w:szCs w:val="25"/>
        </w:rPr>
        <w:t>Summer</w:t>
      </w:r>
      <w:r w:rsidRPr="00922459">
        <w:rPr>
          <w:rFonts w:ascii="Garamond" w:hAnsi="Garamond"/>
          <w:b/>
          <w:bCs/>
          <w:sz w:val="25"/>
          <w:szCs w:val="25"/>
        </w:rPr>
        <w:t xml:space="preserve"> </w:t>
      </w:r>
      <w:r w:rsidRPr="00922459">
        <w:rPr>
          <w:rFonts w:ascii="Garamond" w:hAnsi="Garamond"/>
          <w:b/>
          <w:bCs/>
          <w:i/>
          <w:iCs/>
          <w:sz w:val="25"/>
          <w:szCs w:val="25"/>
        </w:rPr>
        <w:t>Intern</w:t>
      </w:r>
      <w:r w:rsidRPr="00922459">
        <w:rPr>
          <w:rFonts w:ascii="Garamond" w:hAnsi="Garamond"/>
          <w:sz w:val="25"/>
          <w:szCs w:val="25"/>
        </w:rPr>
        <w:t>,</w:t>
      </w:r>
      <w:r w:rsidRPr="00922459">
        <w:rPr>
          <w:rFonts w:ascii="Garamond" w:hAnsi="Garamond"/>
          <w:b/>
          <w:bCs/>
          <w:i/>
          <w:iCs/>
          <w:sz w:val="25"/>
          <w:szCs w:val="25"/>
        </w:rPr>
        <w:t xml:space="preserve"> </w:t>
      </w:r>
      <w:r w:rsidRPr="00922459">
        <w:rPr>
          <w:rFonts w:ascii="Garamond" w:hAnsi="Garamond"/>
          <w:sz w:val="25"/>
          <w:szCs w:val="25"/>
        </w:rPr>
        <w:t>June 2012</w:t>
      </w:r>
      <w:r w:rsidR="009F216A">
        <w:rPr>
          <w:rFonts w:ascii="Garamond" w:hAnsi="Garamond"/>
          <w:sz w:val="25"/>
          <w:szCs w:val="25"/>
        </w:rPr>
        <w:t>—</w:t>
      </w:r>
      <w:r w:rsidRPr="00922459">
        <w:rPr>
          <w:rFonts w:ascii="Garamond" w:hAnsi="Garamond"/>
          <w:sz w:val="25"/>
          <w:szCs w:val="25"/>
        </w:rPr>
        <w:t>August 2012</w:t>
      </w:r>
    </w:p>
    <w:p w14:paraId="677C30B0" w14:textId="77777777" w:rsidR="009530E2" w:rsidRPr="00922459" w:rsidRDefault="009530E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2264B29F" w14:textId="77777777"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b/>
          <w:bCs/>
          <w:smallCaps/>
          <w:sz w:val="25"/>
          <w:szCs w:val="25"/>
        </w:rPr>
        <w:t>Comparative Criminal Justice Clinic</w:t>
      </w:r>
      <w:r w:rsidRPr="00922459">
        <w:rPr>
          <w:rFonts w:ascii="Garamond" w:hAnsi="Garamond"/>
          <w:smallCaps/>
          <w:sz w:val="25"/>
          <w:szCs w:val="25"/>
        </w:rPr>
        <w:t>,</w:t>
      </w:r>
      <w:r w:rsidRPr="00922459">
        <w:rPr>
          <w:rFonts w:ascii="Garamond" w:hAnsi="Garamond"/>
          <w:b/>
          <w:bCs/>
          <w:smallCaps/>
          <w:sz w:val="25"/>
          <w:szCs w:val="25"/>
        </w:rPr>
        <w:t xml:space="preserve"> NYU School of Law</w:t>
      </w:r>
      <w:r w:rsidRPr="00922459">
        <w:rPr>
          <w:rFonts w:ascii="Garamond" w:hAnsi="Garamond"/>
          <w:sz w:val="25"/>
          <w:szCs w:val="25"/>
        </w:rPr>
        <w:t>, New York, NY</w:t>
      </w:r>
    </w:p>
    <w:p w14:paraId="0C2539B5" w14:textId="20E31096"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b/>
          <w:bCs/>
          <w:i/>
          <w:iCs/>
          <w:sz w:val="25"/>
          <w:szCs w:val="25"/>
        </w:rPr>
        <w:t>Student Advocate</w:t>
      </w:r>
      <w:r w:rsidRPr="00922459">
        <w:rPr>
          <w:rFonts w:ascii="Garamond" w:hAnsi="Garamond"/>
          <w:sz w:val="25"/>
          <w:szCs w:val="25"/>
        </w:rPr>
        <w:t>, January 2012</w:t>
      </w:r>
      <w:r w:rsidR="009F216A">
        <w:rPr>
          <w:rFonts w:ascii="Garamond" w:hAnsi="Garamond"/>
          <w:sz w:val="25"/>
          <w:szCs w:val="25"/>
        </w:rPr>
        <w:t>—</w:t>
      </w:r>
      <w:r w:rsidRPr="00922459">
        <w:rPr>
          <w:rFonts w:ascii="Garamond" w:hAnsi="Garamond"/>
          <w:sz w:val="25"/>
          <w:szCs w:val="25"/>
        </w:rPr>
        <w:t>May 2012</w:t>
      </w:r>
    </w:p>
    <w:p w14:paraId="0B239439" w14:textId="77777777" w:rsidR="009530E2" w:rsidRPr="00922459" w:rsidRDefault="009530E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6EF9FC69" w14:textId="77777777"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b/>
          <w:bCs/>
          <w:smallCaps/>
          <w:sz w:val="25"/>
          <w:szCs w:val="25"/>
        </w:rPr>
        <w:t>The Equal Justice Initiative</w:t>
      </w:r>
      <w:r w:rsidRPr="00922459">
        <w:rPr>
          <w:rFonts w:ascii="Garamond" w:hAnsi="Garamond"/>
          <w:sz w:val="25"/>
          <w:szCs w:val="25"/>
        </w:rPr>
        <w:t>, Montgomery, AL</w:t>
      </w:r>
    </w:p>
    <w:p w14:paraId="075540B5" w14:textId="40751ADD"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b/>
          <w:bCs/>
          <w:i/>
          <w:iCs/>
          <w:sz w:val="25"/>
          <w:szCs w:val="25"/>
        </w:rPr>
        <w:t>Summer Intern</w:t>
      </w:r>
      <w:r w:rsidRPr="00922459">
        <w:rPr>
          <w:rFonts w:ascii="Garamond" w:hAnsi="Garamond"/>
          <w:sz w:val="25"/>
          <w:szCs w:val="25"/>
        </w:rPr>
        <w:t>, June 2011</w:t>
      </w:r>
      <w:r w:rsidR="009F216A">
        <w:rPr>
          <w:rFonts w:ascii="Garamond" w:hAnsi="Garamond"/>
          <w:sz w:val="25"/>
          <w:szCs w:val="25"/>
        </w:rPr>
        <w:t>—</w:t>
      </w:r>
      <w:r w:rsidRPr="00922459">
        <w:rPr>
          <w:rFonts w:ascii="Garamond" w:hAnsi="Garamond"/>
          <w:sz w:val="25"/>
          <w:szCs w:val="25"/>
        </w:rPr>
        <w:t>August 2011</w:t>
      </w:r>
    </w:p>
    <w:p w14:paraId="6CA01D45" w14:textId="77777777" w:rsidR="009530E2" w:rsidRPr="00922459" w:rsidRDefault="009530E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558FBEC6" w14:textId="77777777"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rPr>
      </w:pPr>
      <w:r w:rsidRPr="00922459">
        <w:rPr>
          <w:rFonts w:ascii="Garamond" w:hAnsi="Garamond"/>
          <w:b/>
          <w:bCs/>
          <w:smallCaps/>
          <w:sz w:val="25"/>
          <w:szCs w:val="25"/>
        </w:rPr>
        <w:t>Legal Action Center</w:t>
      </w:r>
      <w:r w:rsidRPr="00922459">
        <w:rPr>
          <w:rFonts w:ascii="Garamond" w:hAnsi="Garamond"/>
          <w:sz w:val="25"/>
          <w:szCs w:val="25"/>
        </w:rPr>
        <w:t>,</w:t>
      </w:r>
      <w:r w:rsidRPr="00922459">
        <w:rPr>
          <w:rFonts w:ascii="Garamond" w:hAnsi="Garamond"/>
          <w:b/>
          <w:bCs/>
          <w:sz w:val="25"/>
          <w:szCs w:val="25"/>
        </w:rPr>
        <w:t xml:space="preserve"> </w:t>
      </w:r>
      <w:r w:rsidRPr="00922459">
        <w:rPr>
          <w:rFonts w:ascii="Garamond" w:hAnsi="Garamond"/>
          <w:sz w:val="25"/>
          <w:szCs w:val="25"/>
        </w:rPr>
        <w:t>New York, NY</w:t>
      </w:r>
    </w:p>
    <w:p w14:paraId="0696A28D" w14:textId="109A1756"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b/>
          <w:bCs/>
          <w:i/>
          <w:iCs/>
          <w:sz w:val="25"/>
          <w:szCs w:val="25"/>
        </w:rPr>
        <w:t>Legal Assistant</w:t>
      </w:r>
      <w:r w:rsidRPr="00922459">
        <w:rPr>
          <w:rFonts w:ascii="Garamond" w:hAnsi="Garamond"/>
          <w:sz w:val="25"/>
          <w:szCs w:val="25"/>
        </w:rPr>
        <w:t>, August 2007</w:t>
      </w:r>
      <w:r w:rsidR="009F216A">
        <w:rPr>
          <w:rFonts w:ascii="Garamond" w:hAnsi="Garamond"/>
          <w:sz w:val="25"/>
          <w:szCs w:val="25"/>
        </w:rPr>
        <w:t>—</w:t>
      </w:r>
      <w:r w:rsidRPr="00922459">
        <w:rPr>
          <w:rFonts w:ascii="Garamond" w:hAnsi="Garamond"/>
          <w:sz w:val="25"/>
          <w:szCs w:val="25"/>
        </w:rPr>
        <w:t>July 2010</w:t>
      </w:r>
    </w:p>
    <w:p w14:paraId="3BD17A50" w14:textId="553DF471"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 xml:space="preserve">Advocated for people with criminal records who were denied housing, employment, or occupational licenses in administrative appeals and through informal advocacy. Co-produced a </w:t>
      </w:r>
      <w:proofErr w:type="spellStart"/>
      <w:r w:rsidRPr="00922459">
        <w:rPr>
          <w:rFonts w:ascii="Garamond" w:hAnsi="Garamond"/>
          <w:sz w:val="25"/>
          <w:szCs w:val="25"/>
        </w:rPr>
        <w:t>know</w:t>
      </w:r>
      <w:proofErr w:type="spellEnd"/>
      <w:r w:rsidRPr="00922459">
        <w:rPr>
          <w:rFonts w:ascii="Garamond" w:hAnsi="Garamond"/>
          <w:sz w:val="25"/>
          <w:szCs w:val="25"/>
        </w:rPr>
        <w:t>-your-rights DVD targeting formerly incarcerated people. Drafted a bill to correct rap sheet errors that was introduced in the New York State legislature.</w:t>
      </w:r>
      <w:r w:rsidRPr="00922459">
        <w:rPr>
          <w:rFonts w:ascii="Garamond" w:hAnsi="Garamond"/>
          <w:sz w:val="25"/>
          <w:szCs w:val="25"/>
        </w:rPr>
        <w:br/>
      </w:r>
    </w:p>
    <w:p w14:paraId="6E4E1C16" w14:textId="77777777"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b/>
          <w:bCs/>
          <w:smallCaps/>
          <w:sz w:val="25"/>
          <w:szCs w:val="25"/>
        </w:rPr>
        <w:t>Yale Child Study Center</w:t>
      </w:r>
      <w:r w:rsidRPr="00922459">
        <w:rPr>
          <w:rFonts w:ascii="Garamond" w:hAnsi="Garamond"/>
          <w:sz w:val="25"/>
          <w:szCs w:val="25"/>
        </w:rPr>
        <w:t>, New Haven, CT</w:t>
      </w:r>
    </w:p>
    <w:p w14:paraId="45986DB4" w14:textId="14F18A64" w:rsidR="009530E2" w:rsidRP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b/>
          <w:bCs/>
          <w:i/>
          <w:iCs/>
          <w:sz w:val="25"/>
          <w:szCs w:val="25"/>
        </w:rPr>
        <w:t>Community Fellow</w:t>
      </w:r>
      <w:r w:rsidRPr="00922459">
        <w:rPr>
          <w:rFonts w:ascii="Garamond" w:hAnsi="Garamond"/>
          <w:sz w:val="25"/>
          <w:szCs w:val="25"/>
        </w:rPr>
        <w:t>, August 2005</w:t>
      </w:r>
      <w:r w:rsidR="009F216A">
        <w:rPr>
          <w:rFonts w:ascii="Garamond" w:hAnsi="Garamond"/>
          <w:sz w:val="25"/>
          <w:szCs w:val="25"/>
        </w:rPr>
        <w:t>—</w:t>
      </w:r>
      <w:r w:rsidRPr="00922459">
        <w:rPr>
          <w:rFonts w:ascii="Garamond" w:hAnsi="Garamond"/>
          <w:sz w:val="25"/>
          <w:szCs w:val="25"/>
        </w:rPr>
        <w:t>September 2006</w:t>
      </w:r>
    </w:p>
    <w:p w14:paraId="5AC0CE2B" w14:textId="77777777" w:rsidR="00922459"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Provided in-home psychotherapy for families with children at risk of juvenile detention or psychiatric hospitalization.</w:t>
      </w:r>
      <w:r w:rsidRPr="00922459">
        <w:rPr>
          <w:rFonts w:ascii="Garamond" w:hAnsi="Garamond"/>
          <w:i/>
          <w:iCs/>
          <w:sz w:val="25"/>
          <w:szCs w:val="25"/>
        </w:rPr>
        <w:br/>
      </w:r>
    </w:p>
    <w:p w14:paraId="6416CD4F" w14:textId="31B226AB" w:rsidR="009530E2" w:rsidRPr="00922459" w:rsidRDefault="009530E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i/>
          <w:iCs/>
          <w:sz w:val="25"/>
          <w:szCs w:val="25"/>
        </w:rPr>
      </w:pPr>
    </w:p>
    <w:p w14:paraId="59CF3214" w14:textId="465FA5DE" w:rsidR="009530E2" w:rsidRPr="00922459" w:rsidRDefault="004925B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u w:val="single"/>
        </w:rPr>
      </w:pPr>
      <w:r w:rsidRPr="00922459">
        <w:rPr>
          <w:rFonts w:ascii="Garamond" w:hAnsi="Garamond"/>
          <w:b/>
          <w:bCs/>
          <w:sz w:val="25"/>
          <w:szCs w:val="25"/>
          <w:u w:val="single"/>
        </w:rPr>
        <w:t xml:space="preserve">SELECTED </w:t>
      </w:r>
      <w:r w:rsidR="003F02A1" w:rsidRPr="00922459">
        <w:rPr>
          <w:rFonts w:ascii="Garamond" w:hAnsi="Garamond"/>
          <w:b/>
          <w:bCs/>
          <w:sz w:val="25"/>
          <w:szCs w:val="25"/>
          <w:u w:val="single"/>
        </w:rPr>
        <w:t>PRESENTATIONS</w:t>
      </w:r>
    </w:p>
    <w:p w14:paraId="7CC1160F" w14:textId="77777777" w:rsidR="009530E2" w:rsidRPr="00922459" w:rsidRDefault="009530E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u w:val="single"/>
        </w:rPr>
      </w:pPr>
    </w:p>
    <w:p w14:paraId="73AFA7F9" w14:textId="54774F3E" w:rsidR="002C3F6A" w:rsidRPr="002C3F6A" w:rsidRDefault="002C3F6A" w:rsidP="002C3F6A">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2C3F6A">
        <w:rPr>
          <w:rFonts w:ascii="Garamond" w:hAnsi="Garamond"/>
          <w:i/>
          <w:iCs/>
          <w:sz w:val="25"/>
          <w:szCs w:val="25"/>
        </w:rPr>
        <w:t>Problematizing Defendants</w:t>
      </w:r>
      <w:r>
        <w:rPr>
          <w:rFonts w:ascii="Garamond" w:hAnsi="Garamond"/>
          <w:sz w:val="25"/>
          <w:szCs w:val="25"/>
        </w:rPr>
        <w:t xml:space="preserve">, </w:t>
      </w:r>
      <w:proofErr w:type="spellStart"/>
      <w:r w:rsidRPr="002C3F6A">
        <w:rPr>
          <w:rFonts w:ascii="Garamond" w:hAnsi="Garamond"/>
          <w:sz w:val="25"/>
          <w:szCs w:val="25"/>
        </w:rPr>
        <w:t>CrimFest</w:t>
      </w:r>
      <w:proofErr w:type="spellEnd"/>
      <w:r w:rsidRPr="002C3F6A">
        <w:rPr>
          <w:rFonts w:ascii="Garamond" w:hAnsi="Garamond"/>
          <w:sz w:val="25"/>
          <w:szCs w:val="25"/>
        </w:rPr>
        <w:t>, July 15, 2024</w:t>
      </w:r>
    </w:p>
    <w:p w14:paraId="633A950E" w14:textId="77777777" w:rsidR="002C3F6A" w:rsidRPr="002C3F6A" w:rsidRDefault="002C3F6A" w:rsidP="002C3F6A">
      <w:pPr>
        <w:pStyle w:val="ListParagraph"/>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i/>
          <w:iCs/>
          <w:sz w:val="25"/>
          <w:szCs w:val="25"/>
        </w:rPr>
      </w:pPr>
    </w:p>
    <w:p w14:paraId="11D333E5" w14:textId="3C18075B" w:rsidR="00F470EE" w:rsidRPr="002C3F6A" w:rsidRDefault="00F470EE"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i/>
          <w:iCs/>
          <w:sz w:val="25"/>
          <w:szCs w:val="25"/>
        </w:rPr>
      </w:pPr>
      <w:r w:rsidRPr="002C3F6A">
        <w:rPr>
          <w:rFonts w:ascii="Garamond" w:hAnsi="Garamond"/>
          <w:i/>
          <w:iCs/>
          <w:sz w:val="25"/>
          <w:szCs w:val="25"/>
        </w:rPr>
        <w:t>Distorted Narratives</w:t>
      </w:r>
    </w:p>
    <w:p w14:paraId="7DD31F57" w14:textId="15711EB0" w:rsidR="00F470EE" w:rsidRPr="0028418B" w:rsidRDefault="00F470EE" w:rsidP="00F470EE">
      <w:pPr>
        <w:pStyle w:val="ListParagraph"/>
        <w:numPr>
          <w:ilvl w:val="0"/>
          <w:numId w:val="3"/>
        </w:num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28418B">
        <w:rPr>
          <w:rFonts w:ascii="Garamond" w:hAnsi="Garamond"/>
          <w:sz w:val="25"/>
          <w:szCs w:val="25"/>
        </w:rPr>
        <w:t>Junior Scholars Conference March 2, 2024</w:t>
      </w:r>
    </w:p>
    <w:p w14:paraId="0045271D" w14:textId="0E20FBDF" w:rsidR="00F470EE" w:rsidRPr="0028418B" w:rsidRDefault="00F470EE" w:rsidP="00F470EE">
      <w:pPr>
        <w:pStyle w:val="ListParagraph"/>
        <w:numPr>
          <w:ilvl w:val="0"/>
          <w:numId w:val="3"/>
        </w:num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28418B">
        <w:rPr>
          <w:rFonts w:ascii="Garamond" w:hAnsi="Garamond"/>
          <w:sz w:val="25"/>
          <w:szCs w:val="25"/>
        </w:rPr>
        <w:t>Northeast Faculty Exchange Villanova March 20, 2024</w:t>
      </w:r>
    </w:p>
    <w:p w14:paraId="70273B74" w14:textId="77777777" w:rsidR="00F470EE" w:rsidRDefault="00F470EE"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i/>
          <w:iCs/>
          <w:sz w:val="25"/>
          <w:szCs w:val="25"/>
        </w:rPr>
      </w:pPr>
    </w:p>
    <w:p w14:paraId="15B8D8AB" w14:textId="62D73FCC" w:rsidR="001171B2" w:rsidRDefault="001171B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i/>
          <w:iCs/>
          <w:sz w:val="25"/>
          <w:szCs w:val="25"/>
        </w:rPr>
        <w:t>Distorted Narratives</w:t>
      </w:r>
      <w:r w:rsidRPr="00922459">
        <w:rPr>
          <w:rFonts w:ascii="Garamond" w:hAnsi="Garamond"/>
          <w:sz w:val="25"/>
          <w:szCs w:val="25"/>
        </w:rPr>
        <w:t>, Association of American Law Schools Conference, January 6, 2024</w:t>
      </w:r>
      <w:r w:rsidR="002D0192">
        <w:rPr>
          <w:rFonts w:ascii="Garamond" w:hAnsi="Garamond"/>
          <w:sz w:val="25"/>
          <w:szCs w:val="25"/>
        </w:rPr>
        <w:t xml:space="preserve"> </w:t>
      </w:r>
    </w:p>
    <w:p w14:paraId="2FB2307F" w14:textId="62DF2177" w:rsidR="00671630" w:rsidRPr="00671630" w:rsidRDefault="007F6F1C" w:rsidP="00671630">
      <w:pPr>
        <w:pStyle w:val="ListParagraph"/>
        <w:numPr>
          <w:ilvl w:val="0"/>
          <w:numId w:val="3"/>
        </w:num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Pr>
          <w:rFonts w:ascii="Garamond" w:hAnsi="Garamond"/>
          <w:sz w:val="25"/>
          <w:szCs w:val="25"/>
        </w:rPr>
        <w:t xml:space="preserve">Selected for Criminal Procedure Section Works-in-Progress panel </w:t>
      </w:r>
    </w:p>
    <w:p w14:paraId="75E8C99E" w14:textId="77777777" w:rsidR="001171B2" w:rsidRPr="00922459" w:rsidRDefault="001171B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18AEA0C7" w14:textId="602EC8BE" w:rsidR="001171B2" w:rsidRPr="00922459" w:rsidRDefault="001171B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i/>
          <w:iCs/>
          <w:sz w:val="25"/>
          <w:szCs w:val="25"/>
        </w:rPr>
        <w:t xml:space="preserve">Criminal </w:t>
      </w:r>
      <w:proofErr w:type="spellStart"/>
      <w:r w:rsidRPr="00922459">
        <w:rPr>
          <w:rFonts w:ascii="Garamond" w:hAnsi="Garamond"/>
          <w:i/>
          <w:iCs/>
          <w:sz w:val="25"/>
          <w:szCs w:val="25"/>
        </w:rPr>
        <w:t>Courteaucracy</w:t>
      </w:r>
      <w:proofErr w:type="spellEnd"/>
      <w:r w:rsidRPr="00922459">
        <w:rPr>
          <w:rFonts w:ascii="Garamond" w:hAnsi="Garamond"/>
          <w:sz w:val="25"/>
          <w:szCs w:val="25"/>
        </w:rPr>
        <w:t xml:space="preserve">, SEALS New Scholars Program, July 25, 2023 </w:t>
      </w:r>
      <w:r w:rsidR="00EC034E">
        <w:rPr>
          <w:rFonts w:ascii="Garamond" w:hAnsi="Garamond"/>
          <w:sz w:val="25"/>
          <w:szCs w:val="25"/>
        </w:rPr>
        <w:t>(</w:t>
      </w:r>
      <w:r w:rsidRPr="00922459">
        <w:rPr>
          <w:rFonts w:ascii="Garamond" w:hAnsi="Garamond"/>
          <w:sz w:val="25"/>
          <w:szCs w:val="25"/>
        </w:rPr>
        <w:t>invited)</w:t>
      </w:r>
    </w:p>
    <w:p w14:paraId="139D9AAD" w14:textId="77777777" w:rsidR="001171B2" w:rsidRPr="00922459" w:rsidRDefault="001171B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11EB8E20" w14:textId="78447320" w:rsidR="001171B2" w:rsidRPr="00922459" w:rsidRDefault="001171B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i/>
          <w:iCs/>
          <w:sz w:val="25"/>
          <w:szCs w:val="25"/>
        </w:rPr>
        <w:t>Narrating Defendants</w:t>
      </w:r>
      <w:r w:rsidRPr="00922459">
        <w:rPr>
          <w:rFonts w:ascii="Garamond" w:hAnsi="Garamond"/>
          <w:sz w:val="25"/>
          <w:szCs w:val="25"/>
        </w:rPr>
        <w:t xml:space="preserve">, </w:t>
      </w:r>
      <w:proofErr w:type="spellStart"/>
      <w:r w:rsidRPr="00922459">
        <w:rPr>
          <w:rFonts w:ascii="Garamond" w:hAnsi="Garamond"/>
          <w:sz w:val="25"/>
          <w:szCs w:val="25"/>
        </w:rPr>
        <w:t>CrimFest</w:t>
      </w:r>
      <w:proofErr w:type="spellEnd"/>
      <w:r w:rsidRPr="00922459">
        <w:rPr>
          <w:rFonts w:ascii="Garamond" w:hAnsi="Garamond"/>
          <w:sz w:val="25"/>
          <w:szCs w:val="25"/>
        </w:rPr>
        <w:t>, July 18, 2023</w:t>
      </w:r>
    </w:p>
    <w:p w14:paraId="2B98F59E" w14:textId="77777777" w:rsidR="001171B2" w:rsidRPr="00922459" w:rsidRDefault="001171B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i/>
          <w:iCs/>
          <w:sz w:val="25"/>
          <w:szCs w:val="25"/>
        </w:rPr>
      </w:pPr>
    </w:p>
    <w:p w14:paraId="0333F11F" w14:textId="77777777" w:rsidR="001171B2" w:rsidRPr="00922459" w:rsidRDefault="001171B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i/>
          <w:iCs/>
          <w:sz w:val="25"/>
          <w:szCs w:val="25"/>
        </w:rPr>
        <w:t xml:space="preserve">Criminal </w:t>
      </w:r>
      <w:proofErr w:type="spellStart"/>
      <w:r w:rsidRPr="00922459">
        <w:rPr>
          <w:rFonts w:ascii="Garamond" w:hAnsi="Garamond"/>
          <w:i/>
          <w:iCs/>
          <w:sz w:val="25"/>
          <w:szCs w:val="25"/>
        </w:rPr>
        <w:t>Courteaucracy</w:t>
      </w:r>
      <w:proofErr w:type="spellEnd"/>
      <w:r w:rsidRPr="00922459">
        <w:rPr>
          <w:rFonts w:ascii="Garamond" w:hAnsi="Garamond"/>
          <w:sz w:val="25"/>
          <w:szCs w:val="25"/>
        </w:rPr>
        <w:t>, Law and Society Association Conference, June 1, 2023</w:t>
      </w:r>
    </w:p>
    <w:p w14:paraId="7AB5F6BE" w14:textId="0E3B5FA7" w:rsidR="001171B2" w:rsidRPr="007F6F1C" w:rsidRDefault="007F6F1C" w:rsidP="007F6F1C">
      <w:pPr>
        <w:pStyle w:val="ListParagraph"/>
        <w:numPr>
          <w:ilvl w:val="0"/>
          <w:numId w:val="3"/>
        </w:num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Pr>
          <w:rFonts w:ascii="Garamond" w:hAnsi="Garamond"/>
          <w:sz w:val="25"/>
          <w:szCs w:val="25"/>
        </w:rPr>
        <w:t xml:space="preserve">Selected for Early Career Workshop </w:t>
      </w:r>
    </w:p>
    <w:p w14:paraId="1C66927D" w14:textId="5AB57373" w:rsidR="009530E2" w:rsidRPr="00922459" w:rsidRDefault="009530E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0013347F" w14:textId="77777777" w:rsidR="001171B2" w:rsidRPr="00922459" w:rsidRDefault="001171B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i/>
          <w:iCs/>
          <w:sz w:val="25"/>
          <w:szCs w:val="25"/>
        </w:rPr>
        <w:t xml:space="preserve">Criminal </w:t>
      </w:r>
      <w:proofErr w:type="spellStart"/>
      <w:r w:rsidRPr="00922459">
        <w:rPr>
          <w:rFonts w:ascii="Garamond" w:hAnsi="Garamond"/>
          <w:i/>
          <w:iCs/>
          <w:sz w:val="25"/>
          <w:szCs w:val="25"/>
        </w:rPr>
        <w:t>Courteaucracy</w:t>
      </w:r>
      <w:proofErr w:type="spellEnd"/>
      <w:r w:rsidRPr="00922459">
        <w:rPr>
          <w:rFonts w:ascii="Garamond" w:hAnsi="Garamond"/>
          <w:sz w:val="25"/>
          <w:szCs w:val="25"/>
        </w:rPr>
        <w:t>, Northeast Faculty Exchange at Penn State Law School, March 23, 2023</w:t>
      </w:r>
    </w:p>
    <w:p w14:paraId="7E1AF69D" w14:textId="34D690D9" w:rsidR="001171B2" w:rsidRPr="00922459" w:rsidRDefault="001171B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432229DA" w14:textId="7838EEBD" w:rsidR="001171B2" w:rsidRDefault="001171B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roofErr w:type="spellStart"/>
      <w:r w:rsidRPr="00922459">
        <w:rPr>
          <w:rFonts w:ascii="Garamond" w:hAnsi="Garamond"/>
          <w:i/>
          <w:iCs/>
          <w:sz w:val="25"/>
          <w:szCs w:val="25"/>
        </w:rPr>
        <w:t>Courteaucracy</w:t>
      </w:r>
      <w:proofErr w:type="spellEnd"/>
      <w:r w:rsidRPr="00922459">
        <w:rPr>
          <w:rFonts w:ascii="Garamond" w:hAnsi="Garamond"/>
          <w:sz w:val="25"/>
          <w:szCs w:val="25"/>
        </w:rPr>
        <w:t xml:space="preserve">, </w:t>
      </w:r>
      <w:r w:rsidR="007F6F1C">
        <w:rPr>
          <w:rFonts w:ascii="Garamond" w:hAnsi="Garamond"/>
          <w:sz w:val="25"/>
          <w:szCs w:val="25"/>
        </w:rPr>
        <w:t>Association of American Law Schools Conference</w:t>
      </w:r>
      <w:r w:rsidRPr="00922459">
        <w:rPr>
          <w:rFonts w:ascii="Garamond" w:hAnsi="Garamond"/>
          <w:sz w:val="25"/>
          <w:szCs w:val="25"/>
        </w:rPr>
        <w:t xml:space="preserve">, January 7, 2023 </w:t>
      </w:r>
    </w:p>
    <w:p w14:paraId="748DE153" w14:textId="75D0C239" w:rsidR="007F6F1C" w:rsidRPr="007F6F1C" w:rsidRDefault="007F6F1C" w:rsidP="007F6F1C">
      <w:pPr>
        <w:pStyle w:val="ListParagraph"/>
        <w:numPr>
          <w:ilvl w:val="0"/>
          <w:numId w:val="3"/>
        </w:num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Pr>
          <w:rFonts w:ascii="Garamond" w:hAnsi="Garamond"/>
          <w:sz w:val="25"/>
          <w:szCs w:val="25"/>
        </w:rPr>
        <w:t>Selected for Section on Minority Groups: New Voices/Works-in-Progress</w:t>
      </w:r>
      <w:r w:rsidR="00EC034E">
        <w:rPr>
          <w:rFonts w:ascii="Garamond" w:hAnsi="Garamond"/>
          <w:sz w:val="25"/>
          <w:szCs w:val="25"/>
        </w:rPr>
        <w:t xml:space="preserve"> panel</w:t>
      </w:r>
    </w:p>
    <w:p w14:paraId="267F94BF" w14:textId="077A3AE8" w:rsidR="001171B2" w:rsidRPr="00922459" w:rsidRDefault="001171B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210DB563" w14:textId="597377C2" w:rsidR="001171B2" w:rsidRPr="00922459" w:rsidRDefault="001171B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roofErr w:type="spellStart"/>
      <w:r w:rsidRPr="00922459">
        <w:rPr>
          <w:rFonts w:ascii="Garamond" w:hAnsi="Garamond"/>
          <w:i/>
          <w:iCs/>
          <w:sz w:val="25"/>
          <w:szCs w:val="25"/>
        </w:rPr>
        <w:t>Courteaucracy</w:t>
      </w:r>
      <w:proofErr w:type="spellEnd"/>
      <w:r w:rsidRPr="00922459">
        <w:rPr>
          <w:rFonts w:ascii="Garamond" w:hAnsi="Garamond"/>
          <w:sz w:val="25"/>
          <w:szCs w:val="25"/>
        </w:rPr>
        <w:t>, Michael Olivas Writing Institute, July 22, 2022</w:t>
      </w:r>
    </w:p>
    <w:p w14:paraId="3DC638B3" w14:textId="787A0217" w:rsidR="001171B2" w:rsidRPr="00922459" w:rsidRDefault="001171B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7BAF2F1A" w14:textId="67B1C30C" w:rsidR="001171B2" w:rsidRPr="00922459" w:rsidRDefault="001171B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roofErr w:type="spellStart"/>
      <w:r w:rsidRPr="00922459">
        <w:rPr>
          <w:rFonts w:ascii="Garamond" w:hAnsi="Garamond"/>
          <w:i/>
          <w:iCs/>
          <w:sz w:val="25"/>
          <w:szCs w:val="25"/>
        </w:rPr>
        <w:t>Courteaucracy</w:t>
      </w:r>
      <w:proofErr w:type="spellEnd"/>
      <w:r w:rsidRPr="00922459">
        <w:rPr>
          <w:rFonts w:ascii="Garamond" w:hAnsi="Garamond"/>
          <w:sz w:val="25"/>
          <w:szCs w:val="25"/>
        </w:rPr>
        <w:t xml:space="preserve">, </w:t>
      </w:r>
      <w:proofErr w:type="spellStart"/>
      <w:r w:rsidRPr="00922459">
        <w:rPr>
          <w:rFonts w:ascii="Garamond" w:hAnsi="Garamond"/>
          <w:sz w:val="25"/>
          <w:szCs w:val="25"/>
        </w:rPr>
        <w:t>CrimFest</w:t>
      </w:r>
      <w:proofErr w:type="spellEnd"/>
      <w:r w:rsidRPr="00922459">
        <w:rPr>
          <w:rFonts w:ascii="Garamond" w:hAnsi="Garamond"/>
          <w:sz w:val="25"/>
          <w:szCs w:val="25"/>
        </w:rPr>
        <w:t>, July 18, 2022</w:t>
      </w:r>
    </w:p>
    <w:p w14:paraId="230239AB" w14:textId="77777777" w:rsidR="001171B2" w:rsidRPr="00922459" w:rsidRDefault="001171B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276B2406" w14:textId="77777777" w:rsidR="001171B2" w:rsidRPr="00922459" w:rsidRDefault="001171B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i/>
          <w:iCs/>
          <w:sz w:val="25"/>
          <w:szCs w:val="25"/>
        </w:rPr>
        <w:t>The Devil is in the Details</w:t>
      </w:r>
      <w:r w:rsidRPr="00922459">
        <w:rPr>
          <w:rFonts w:ascii="Garamond" w:hAnsi="Garamond"/>
          <w:sz w:val="25"/>
          <w:szCs w:val="25"/>
        </w:rPr>
        <w:t>, Law and Society Association Conference, July 11, 2022</w:t>
      </w:r>
    </w:p>
    <w:p w14:paraId="1642F6FD" w14:textId="77777777" w:rsidR="009530E2" w:rsidRPr="00922459" w:rsidRDefault="009530E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i/>
          <w:iCs/>
          <w:sz w:val="25"/>
          <w:szCs w:val="25"/>
        </w:rPr>
      </w:pPr>
    </w:p>
    <w:p w14:paraId="1A4D9CBE" w14:textId="59291A5B" w:rsidR="002E049F" w:rsidRDefault="003F02A1"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i/>
          <w:iCs/>
          <w:sz w:val="25"/>
          <w:szCs w:val="25"/>
        </w:rPr>
        <w:t>Shadow Criminal Court</w:t>
      </w:r>
      <w:r w:rsidRPr="00922459">
        <w:rPr>
          <w:rFonts w:ascii="Garamond" w:hAnsi="Garamond"/>
          <w:sz w:val="25"/>
          <w:szCs w:val="25"/>
        </w:rPr>
        <w:t>, Lawyering Scholarship Colloquium, NYU School of Law</w:t>
      </w:r>
      <w:r w:rsidR="006B4AE3" w:rsidRPr="00922459">
        <w:rPr>
          <w:rFonts w:ascii="Garamond" w:hAnsi="Garamond"/>
          <w:sz w:val="25"/>
          <w:szCs w:val="25"/>
        </w:rPr>
        <w:t>, December 17, 2021</w:t>
      </w:r>
    </w:p>
    <w:p w14:paraId="18E4F5F2" w14:textId="22BBF312" w:rsidR="007F6F1C" w:rsidRDefault="007F6F1C"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5A446712" w14:textId="1C5BB7C0" w:rsidR="007F6F1C" w:rsidRPr="007F6F1C" w:rsidRDefault="007F6F1C" w:rsidP="007F6F1C">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7F6F1C">
        <w:rPr>
          <w:rFonts w:ascii="Garamond" w:hAnsi="Garamond"/>
          <w:i/>
          <w:iCs/>
          <w:sz w:val="25"/>
          <w:szCs w:val="25"/>
        </w:rPr>
        <w:t>Expeditious Resistance</w:t>
      </w:r>
      <w:r w:rsidRPr="007F6F1C">
        <w:rPr>
          <w:rFonts w:ascii="Garamond" w:hAnsi="Garamond"/>
          <w:sz w:val="25"/>
          <w:szCs w:val="25"/>
        </w:rPr>
        <w:t>, Clinical Law Review Writers Workshop, October 2, 2021</w:t>
      </w:r>
    </w:p>
    <w:p w14:paraId="146C0FF2" w14:textId="10AC7256" w:rsidR="007F6F1C" w:rsidRDefault="007F6F1C"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42AB024B" w14:textId="0034CCF9" w:rsidR="007F6F1C" w:rsidRPr="00922459" w:rsidRDefault="007F6F1C"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7F6F1C">
        <w:rPr>
          <w:rFonts w:ascii="Garamond" w:hAnsi="Garamond"/>
          <w:i/>
          <w:iCs/>
          <w:sz w:val="25"/>
          <w:szCs w:val="25"/>
        </w:rPr>
        <w:t>Defending Immigrant Workers and Communities</w:t>
      </w:r>
      <w:r w:rsidRPr="007F6F1C">
        <w:rPr>
          <w:rFonts w:ascii="Garamond" w:hAnsi="Garamond"/>
          <w:sz w:val="25"/>
          <w:szCs w:val="25"/>
        </w:rPr>
        <w:t>, Labor Notes: New York City Troublemakers School, September 29, 2018</w:t>
      </w:r>
    </w:p>
    <w:p w14:paraId="7DE8222D" w14:textId="4D741913" w:rsidR="00FE5202" w:rsidRPr="00922459" w:rsidRDefault="00FE520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63E76060" w14:textId="77777777" w:rsidR="00E21C68" w:rsidRPr="00922459" w:rsidRDefault="00E21C68"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140FBC74" w14:textId="12133B8D" w:rsidR="00944987" w:rsidRPr="00922459" w:rsidRDefault="0026125B"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u w:val="single"/>
        </w:rPr>
      </w:pPr>
      <w:r w:rsidRPr="00922459">
        <w:rPr>
          <w:rFonts w:ascii="Garamond" w:hAnsi="Garamond"/>
          <w:b/>
          <w:bCs/>
          <w:sz w:val="25"/>
          <w:szCs w:val="25"/>
          <w:u w:val="single"/>
        </w:rPr>
        <w:t>SERVICE</w:t>
      </w:r>
    </w:p>
    <w:p w14:paraId="4EC29490" w14:textId="77777777" w:rsidR="002C3F6A" w:rsidRDefault="002C3F6A"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46813B3E" w14:textId="48570E0B" w:rsidR="002C3F6A" w:rsidRPr="00922459" w:rsidRDefault="002C3F6A"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Pr>
          <w:rFonts w:ascii="Garamond" w:hAnsi="Garamond"/>
          <w:sz w:val="25"/>
          <w:szCs w:val="25"/>
        </w:rPr>
        <w:t xml:space="preserve">Co-convener of the </w:t>
      </w:r>
      <w:proofErr w:type="spellStart"/>
      <w:r>
        <w:rPr>
          <w:rFonts w:ascii="Garamond" w:hAnsi="Garamond"/>
          <w:sz w:val="25"/>
          <w:szCs w:val="25"/>
        </w:rPr>
        <w:t>Markelloquium</w:t>
      </w:r>
      <w:proofErr w:type="spellEnd"/>
      <w:r>
        <w:rPr>
          <w:rFonts w:ascii="Garamond" w:hAnsi="Garamond"/>
          <w:sz w:val="25"/>
          <w:szCs w:val="25"/>
        </w:rPr>
        <w:t>, a New York City-based criminal law colloquium, June 2024—Present</w:t>
      </w:r>
    </w:p>
    <w:p w14:paraId="1573B1B2" w14:textId="03A3D2A9" w:rsidR="0026125B" w:rsidRDefault="0026125B"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roofErr w:type="spellStart"/>
      <w:r w:rsidRPr="00922459">
        <w:rPr>
          <w:rFonts w:ascii="Garamond" w:hAnsi="Garamond"/>
          <w:sz w:val="25"/>
          <w:szCs w:val="25"/>
        </w:rPr>
        <w:t>LatinoJusticePRLDEF</w:t>
      </w:r>
      <w:proofErr w:type="spellEnd"/>
      <w:r w:rsidRPr="00922459">
        <w:rPr>
          <w:rFonts w:ascii="Garamond" w:hAnsi="Garamond"/>
          <w:sz w:val="25"/>
          <w:szCs w:val="25"/>
        </w:rPr>
        <w:t xml:space="preserve"> </w:t>
      </w:r>
      <w:proofErr w:type="spellStart"/>
      <w:r w:rsidRPr="00922459">
        <w:rPr>
          <w:rFonts w:ascii="Garamond" w:hAnsi="Garamond"/>
          <w:sz w:val="25"/>
          <w:szCs w:val="25"/>
        </w:rPr>
        <w:t>LAWBound</w:t>
      </w:r>
      <w:proofErr w:type="spellEnd"/>
      <w:r w:rsidRPr="00922459">
        <w:rPr>
          <w:rFonts w:ascii="Garamond" w:hAnsi="Garamond"/>
          <w:sz w:val="25"/>
          <w:szCs w:val="25"/>
        </w:rPr>
        <w:t xml:space="preserve"> program, August 2023</w:t>
      </w:r>
    </w:p>
    <w:p w14:paraId="7B3827C1" w14:textId="77777777" w:rsidR="002C3F6A" w:rsidRDefault="002C3F6A"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3C8103CF" w14:textId="3D331EED" w:rsidR="002C3F6A" w:rsidRPr="002C3F6A" w:rsidRDefault="002C3F6A"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b/>
          <w:bCs/>
          <w:sz w:val="25"/>
          <w:szCs w:val="25"/>
          <w:u w:val="single"/>
        </w:rPr>
      </w:pPr>
      <w:r w:rsidRPr="002C3F6A">
        <w:rPr>
          <w:rFonts w:ascii="Garamond" w:hAnsi="Garamond"/>
          <w:b/>
          <w:bCs/>
          <w:sz w:val="25"/>
          <w:szCs w:val="25"/>
          <w:u w:val="single"/>
        </w:rPr>
        <w:t>ADMISSIONS AND LANGUAGES</w:t>
      </w:r>
    </w:p>
    <w:p w14:paraId="0C364296" w14:textId="77777777" w:rsidR="002C3F6A" w:rsidRPr="00922459" w:rsidRDefault="002C3F6A" w:rsidP="002C3F6A">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14655679" w14:textId="6D364270" w:rsidR="002C3F6A" w:rsidRPr="00922459" w:rsidRDefault="002C3F6A" w:rsidP="002C3F6A">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 xml:space="preserve">Admitted to the New York State Bar (active) </w:t>
      </w:r>
    </w:p>
    <w:p w14:paraId="0EB324D2" w14:textId="77777777" w:rsidR="002C3F6A" w:rsidRPr="00922459" w:rsidRDefault="002C3F6A" w:rsidP="002C3F6A">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r w:rsidRPr="00922459">
        <w:rPr>
          <w:rFonts w:ascii="Garamond" w:hAnsi="Garamond"/>
          <w:sz w:val="25"/>
          <w:szCs w:val="25"/>
        </w:rPr>
        <w:t>Advanced proficiency in Spanish</w:t>
      </w:r>
    </w:p>
    <w:p w14:paraId="7C8B6F35" w14:textId="77777777" w:rsidR="002C3F6A" w:rsidRPr="00922459" w:rsidRDefault="002C3F6A"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3A7E2C3B" w14:textId="77777777" w:rsidR="0026125B" w:rsidRPr="00922459" w:rsidRDefault="0026125B"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6D1F6F61" w14:textId="1A824497" w:rsidR="0026125B" w:rsidRDefault="0026125B"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128E1FDD" w14:textId="71690DF1" w:rsidR="00922459" w:rsidRDefault="00922459"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6648BA47" w14:textId="0F1F2D02" w:rsidR="00922459" w:rsidRDefault="00922459"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3A0E58D4" w14:textId="53729235" w:rsidR="00922459" w:rsidRDefault="00922459"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6D5FE93F" w14:textId="1384089B" w:rsidR="00922459" w:rsidRDefault="00922459"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4B4AD961" w14:textId="11824B7D" w:rsidR="00922459" w:rsidRDefault="00922459"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p w14:paraId="6D58AF40" w14:textId="77777777" w:rsidR="001171B2" w:rsidRPr="00922459" w:rsidRDefault="001171B2" w:rsidP="00944516">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rPr>
          <w:rFonts w:ascii="Garamond" w:hAnsi="Garamond"/>
          <w:sz w:val="25"/>
          <w:szCs w:val="25"/>
        </w:rPr>
      </w:pPr>
    </w:p>
    <w:sectPr w:rsidR="001171B2" w:rsidRPr="00922459">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85E26" w14:textId="77777777" w:rsidR="00FB6F6E" w:rsidRDefault="00FB6F6E">
      <w:r>
        <w:separator/>
      </w:r>
    </w:p>
  </w:endnote>
  <w:endnote w:type="continuationSeparator" w:id="0">
    <w:p w14:paraId="6FAE1CE5" w14:textId="77777777" w:rsidR="00FB6F6E" w:rsidRDefault="00FB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9908D" w14:textId="77777777" w:rsidR="001C127A" w:rsidRDefault="001C1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1D9DD" w14:textId="77777777" w:rsidR="009530E2" w:rsidRDefault="003F02A1">
    <w:pPr>
      <w:pStyle w:val="Footer"/>
      <w:jc w:val="right"/>
    </w:pP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E6FC5" w14:textId="77777777" w:rsidR="009530E2" w:rsidRDefault="009530E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59F1F" w14:textId="77777777" w:rsidR="00FB6F6E" w:rsidRDefault="00FB6F6E">
      <w:r>
        <w:separator/>
      </w:r>
    </w:p>
  </w:footnote>
  <w:footnote w:type="continuationSeparator" w:id="0">
    <w:p w14:paraId="0D9954D1" w14:textId="77777777" w:rsidR="00FB6F6E" w:rsidRDefault="00FB6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D468F" w14:textId="77777777" w:rsidR="001C127A" w:rsidRDefault="001C1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608CB" w14:textId="77777777" w:rsidR="009530E2" w:rsidRDefault="009530E2">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DD924" w14:textId="77777777" w:rsidR="009530E2" w:rsidRDefault="009530E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D3FAF"/>
    <w:multiLevelType w:val="hybridMultilevel"/>
    <w:tmpl w:val="BAC0E57E"/>
    <w:lvl w:ilvl="0" w:tplc="531E2A08">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953A4"/>
    <w:multiLevelType w:val="hybridMultilevel"/>
    <w:tmpl w:val="08E6B136"/>
    <w:lvl w:ilvl="0" w:tplc="388001CA">
      <w:start w:val="718"/>
      <w:numFmt w:val="bullet"/>
      <w:lvlText w:val="-"/>
      <w:lvlJc w:val="left"/>
      <w:pPr>
        <w:ind w:left="720" w:hanging="360"/>
      </w:pPr>
      <w:rPr>
        <w:rFonts w:ascii="Garamond" w:eastAsia="Arial Unicode MS" w:hAnsi="Garamond"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A4FA5"/>
    <w:multiLevelType w:val="hybridMultilevel"/>
    <w:tmpl w:val="32A8CDE6"/>
    <w:lvl w:ilvl="0" w:tplc="4CC0C4D8">
      <w:start w:val="21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E2"/>
    <w:rsid w:val="00027C90"/>
    <w:rsid w:val="00036E3C"/>
    <w:rsid w:val="0007487F"/>
    <w:rsid w:val="000A1B14"/>
    <w:rsid w:val="0010550F"/>
    <w:rsid w:val="001162E2"/>
    <w:rsid w:val="001171B2"/>
    <w:rsid w:val="00160FCE"/>
    <w:rsid w:val="00185643"/>
    <w:rsid w:val="001C127A"/>
    <w:rsid w:val="001F50CE"/>
    <w:rsid w:val="001F689A"/>
    <w:rsid w:val="002275FA"/>
    <w:rsid w:val="002469D9"/>
    <w:rsid w:val="00252A99"/>
    <w:rsid w:val="0026125B"/>
    <w:rsid w:val="0028418B"/>
    <w:rsid w:val="002A38F8"/>
    <w:rsid w:val="002C3F6A"/>
    <w:rsid w:val="002C70A0"/>
    <w:rsid w:val="002D0192"/>
    <w:rsid w:val="002E049F"/>
    <w:rsid w:val="00362598"/>
    <w:rsid w:val="00385A40"/>
    <w:rsid w:val="003924DC"/>
    <w:rsid w:val="003A0F38"/>
    <w:rsid w:val="003E5CE0"/>
    <w:rsid w:val="003E7D05"/>
    <w:rsid w:val="003F02A1"/>
    <w:rsid w:val="0043051C"/>
    <w:rsid w:val="004925B1"/>
    <w:rsid w:val="00496237"/>
    <w:rsid w:val="004D2337"/>
    <w:rsid w:val="004F2656"/>
    <w:rsid w:val="004F33A3"/>
    <w:rsid w:val="00531C5A"/>
    <w:rsid w:val="00537561"/>
    <w:rsid w:val="00542C04"/>
    <w:rsid w:val="00575440"/>
    <w:rsid w:val="00577F0D"/>
    <w:rsid w:val="005C572F"/>
    <w:rsid w:val="005E14B2"/>
    <w:rsid w:val="005F4D0A"/>
    <w:rsid w:val="00603AA7"/>
    <w:rsid w:val="00631DC5"/>
    <w:rsid w:val="00652E15"/>
    <w:rsid w:val="00671630"/>
    <w:rsid w:val="00683015"/>
    <w:rsid w:val="006B4AE3"/>
    <w:rsid w:val="006E6453"/>
    <w:rsid w:val="006F797A"/>
    <w:rsid w:val="007228B8"/>
    <w:rsid w:val="007505D1"/>
    <w:rsid w:val="00756CB3"/>
    <w:rsid w:val="00784F6D"/>
    <w:rsid w:val="007A4A31"/>
    <w:rsid w:val="007F6F1C"/>
    <w:rsid w:val="00876DAA"/>
    <w:rsid w:val="008C5457"/>
    <w:rsid w:val="008F54ED"/>
    <w:rsid w:val="00922459"/>
    <w:rsid w:val="00924433"/>
    <w:rsid w:val="00944516"/>
    <w:rsid w:val="00944987"/>
    <w:rsid w:val="009530E2"/>
    <w:rsid w:val="00974240"/>
    <w:rsid w:val="009F216A"/>
    <w:rsid w:val="00A82917"/>
    <w:rsid w:val="00A85E5F"/>
    <w:rsid w:val="00B24926"/>
    <w:rsid w:val="00B56B09"/>
    <w:rsid w:val="00B76312"/>
    <w:rsid w:val="00BC25E6"/>
    <w:rsid w:val="00BD7AA1"/>
    <w:rsid w:val="00C26AED"/>
    <w:rsid w:val="00C81290"/>
    <w:rsid w:val="00C96435"/>
    <w:rsid w:val="00CA6059"/>
    <w:rsid w:val="00CB30C0"/>
    <w:rsid w:val="00CD0CF4"/>
    <w:rsid w:val="00D079EA"/>
    <w:rsid w:val="00D114BB"/>
    <w:rsid w:val="00DB58B3"/>
    <w:rsid w:val="00E21C68"/>
    <w:rsid w:val="00E83DBA"/>
    <w:rsid w:val="00E93C56"/>
    <w:rsid w:val="00E95A0E"/>
    <w:rsid w:val="00EC034E"/>
    <w:rsid w:val="00ED5CA5"/>
    <w:rsid w:val="00F12D5F"/>
    <w:rsid w:val="00F373C6"/>
    <w:rsid w:val="00F470EE"/>
    <w:rsid w:val="00F47698"/>
    <w:rsid w:val="00F62F54"/>
    <w:rsid w:val="00F9155D"/>
    <w:rsid w:val="00FB6F6E"/>
    <w:rsid w:val="00FE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D6AC6"/>
  <w15:docId w15:val="{D7F886DF-248F-0843-9B80-550E8635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character" w:customStyle="1" w:styleId="Hyperlink0">
    <w:name w:val="Hyperlink.0"/>
    <w:basedOn w:val="Hyperlink"/>
    <w:rPr>
      <w:color w:val="0000FF"/>
      <w:u w:val="single" w:color="0000FF"/>
    </w:r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C127A"/>
    <w:pPr>
      <w:tabs>
        <w:tab w:val="center" w:pos="4680"/>
        <w:tab w:val="right" w:pos="9360"/>
      </w:tabs>
    </w:pPr>
  </w:style>
  <w:style w:type="character" w:customStyle="1" w:styleId="HeaderChar">
    <w:name w:val="Header Char"/>
    <w:basedOn w:val="DefaultParagraphFont"/>
    <w:link w:val="Header"/>
    <w:uiPriority w:val="99"/>
    <w:rsid w:val="001C127A"/>
    <w:rPr>
      <w:rFonts w:cs="Arial Unicode MS"/>
      <w:color w:val="000000"/>
      <w:sz w:val="24"/>
      <w:szCs w:val="24"/>
      <w:u w:color="000000"/>
    </w:rPr>
  </w:style>
  <w:style w:type="character" w:styleId="UnresolvedMention">
    <w:name w:val="Unresolved Mention"/>
    <w:basedOn w:val="DefaultParagraphFont"/>
    <w:uiPriority w:val="99"/>
    <w:semiHidden/>
    <w:unhideWhenUsed/>
    <w:rsid w:val="003924DC"/>
    <w:rPr>
      <w:color w:val="605E5C"/>
      <w:shd w:val="clear" w:color="auto" w:fill="E1DFDD"/>
    </w:rPr>
  </w:style>
  <w:style w:type="paragraph" w:styleId="ListParagraph">
    <w:name w:val="List Paragraph"/>
    <w:basedOn w:val="Normal"/>
    <w:uiPriority w:val="34"/>
    <w:qFormat/>
    <w:rsid w:val="00944987"/>
    <w:pPr>
      <w:ind w:left="720"/>
      <w:contextualSpacing/>
    </w:pPr>
  </w:style>
  <w:style w:type="character" w:styleId="FollowedHyperlink">
    <w:name w:val="FollowedHyperlink"/>
    <w:basedOn w:val="DefaultParagraphFont"/>
    <w:uiPriority w:val="99"/>
    <w:semiHidden/>
    <w:unhideWhenUsed/>
    <w:rsid w:val="001171B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ytimes.com/2008/03/05/opinion/lweb05prison.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5436</Characters>
  <Application>Microsoft Office Word</Application>
  <DocSecurity>0</DocSecurity>
  <Lines>181</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Malave</dc:creator>
  <cp:keywords/>
  <dc:description/>
  <cp:lastModifiedBy>Lori Herz</cp:lastModifiedBy>
  <cp:revision>2</cp:revision>
  <dcterms:created xsi:type="dcterms:W3CDTF">2024-07-20T17:00:00Z</dcterms:created>
  <dcterms:modified xsi:type="dcterms:W3CDTF">2024-07-20T17:00:00Z</dcterms:modified>
</cp:coreProperties>
</file>